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EDEA" w14:textId="77777777" w:rsidR="00C45BE5" w:rsidRDefault="00C45BE5" w:rsidP="00C45BE5">
      <w:pPr>
        <w:jc w:val="center"/>
        <w:rPr>
          <w:b/>
        </w:rPr>
      </w:pPr>
      <w:r>
        <w:rPr>
          <w:b/>
        </w:rPr>
        <w:t>The ICE LAW Project</w:t>
      </w:r>
    </w:p>
    <w:p w14:paraId="60B3E486" w14:textId="77777777" w:rsidR="00404DA6" w:rsidRPr="00404DA6" w:rsidRDefault="00404DA6" w:rsidP="0002280B">
      <w:pPr>
        <w:rPr>
          <w:b/>
        </w:rPr>
      </w:pPr>
      <w:r>
        <w:rPr>
          <w:b/>
        </w:rPr>
        <w:t>Summary</w:t>
      </w:r>
    </w:p>
    <w:p w14:paraId="7052E38F" w14:textId="755E2945" w:rsidR="00874803" w:rsidRDefault="00A01EE9" w:rsidP="0002280B">
      <w:r>
        <w:t xml:space="preserve">Year 2 (4 July 2017 – 3 July 2018) was a time of regrouping for the ICE LAW Project, </w:t>
      </w:r>
      <w:r w:rsidR="009570AA">
        <w:t>as the project formed</w:t>
      </w:r>
      <w:r>
        <w:t xml:space="preserve"> a bridge between Year 1 (which featured formative meetings for each of the group’s five subprojects) and Year 3 (which will centre around an annual conference, dissemination of findings, and co-authoring of a joint paper by project leadership</w:t>
      </w:r>
      <w:r w:rsidR="009570AA">
        <w:t>)</w:t>
      </w:r>
      <w:r>
        <w:t xml:space="preserve">. </w:t>
      </w:r>
    </w:p>
    <w:p w14:paraId="36F0E0F5" w14:textId="4F4E57D4" w:rsidR="00404DA6" w:rsidRDefault="00A01EE9" w:rsidP="0002280B">
      <w:pPr>
        <w:rPr>
          <w:b/>
        </w:rPr>
      </w:pPr>
      <w:r>
        <w:rPr>
          <w:b/>
        </w:rPr>
        <w:t>Reconfiguration of workgroups and revised plan of outputs</w:t>
      </w:r>
    </w:p>
    <w:p w14:paraId="6AD382D0" w14:textId="09E04686" w:rsidR="00A01EE9" w:rsidRDefault="00A01EE9" w:rsidP="0002280B">
      <w:r>
        <w:t xml:space="preserve">As was noted in the Year 1 report, a number of factors led the ICE LAW Project to revise some of its core deliverables and ways of operating. </w:t>
      </w:r>
    </w:p>
    <w:p w14:paraId="1D9A17F9" w14:textId="54E8BAC0" w:rsidR="00A01EE9" w:rsidRDefault="00A01EE9" w:rsidP="00370750">
      <w:pPr>
        <w:pStyle w:val="ListParagraph"/>
        <w:numPr>
          <w:ilvl w:val="0"/>
          <w:numId w:val="23"/>
        </w:numPr>
      </w:pPr>
      <w:r>
        <w:t>A 13-month gap between award notification and grant commencement</w:t>
      </w:r>
      <w:r w:rsidR="00370750">
        <w:t>, combined with a fixed timetable for meetings at which we were planning on presenting our findings, required redirecting funds planned for a Year 1 kick-off conference to the subjprojects;</w:t>
      </w:r>
    </w:p>
    <w:p w14:paraId="44771EF1" w14:textId="1C21B2D5" w:rsidR="00370750" w:rsidRDefault="00370750" w:rsidP="00370750">
      <w:pPr>
        <w:pStyle w:val="ListParagraph"/>
        <w:numPr>
          <w:ilvl w:val="0"/>
          <w:numId w:val="23"/>
        </w:numPr>
      </w:pPr>
      <w:r>
        <w:t xml:space="preserve">From leading workshops and engaging in discussions among the subjproject leaders, it was determined that the greatest progress toward meeting the Project’s intellectual objectives could be achieved through </w:t>
      </w:r>
      <w:r w:rsidR="006129F6">
        <w:t xml:space="preserve">structured </w:t>
      </w:r>
      <w:r>
        <w:t>communication across subprojects rather than intensified work within each subproject;</w:t>
      </w:r>
    </w:p>
    <w:p w14:paraId="4EF71849" w14:textId="07712EEB" w:rsidR="00370750" w:rsidRDefault="00370750" w:rsidP="00370750">
      <w:pPr>
        <w:pStyle w:val="ListParagraph"/>
        <w:numPr>
          <w:ilvl w:val="0"/>
          <w:numId w:val="23"/>
        </w:numPr>
      </w:pPr>
      <w:r>
        <w:t>Discus</w:t>
      </w:r>
      <w:r w:rsidR="006129F6">
        <w:t xml:space="preserve">sions among subproject leaders after each of the </w:t>
      </w:r>
      <w:r>
        <w:t>group</w:t>
      </w:r>
      <w:r w:rsidR="006129F6">
        <w:t>s</w:t>
      </w:r>
      <w:r>
        <w:t xml:space="preserve"> </w:t>
      </w:r>
      <w:r w:rsidR="006129F6">
        <w:t>had their first workshops in Year 1</w:t>
      </w:r>
      <w:r>
        <w:t xml:space="preserve"> led to a </w:t>
      </w:r>
      <w:r w:rsidR="006129F6">
        <w:t>collective</w:t>
      </w:r>
      <w:r>
        <w:t xml:space="preserve"> decision to write a </w:t>
      </w:r>
      <w:r w:rsidR="006129F6">
        <w:t>joint article on an integrating topic (the question of whether there might not be an absolute right to break ice to facilitate navigation)</w:t>
      </w:r>
      <w:r>
        <w:t xml:space="preserve"> with writing to occur immediately subsequent to the final conference in Year 3</w:t>
      </w:r>
      <w:r w:rsidR="007639C7">
        <w:t xml:space="preserve"> (scheduled for April 2019 in Durham)</w:t>
      </w:r>
      <w:r>
        <w:t>.</w:t>
      </w:r>
    </w:p>
    <w:p w14:paraId="67AE82CC" w14:textId="77777777" w:rsidR="00370750" w:rsidRDefault="00370750" w:rsidP="00370750"/>
    <w:p w14:paraId="2CDCC785" w14:textId="732E57D1" w:rsidR="00370750" w:rsidRPr="00370750" w:rsidRDefault="00080A9F" w:rsidP="00370750">
      <w:pPr>
        <w:rPr>
          <w:b/>
        </w:rPr>
      </w:pPr>
      <w:r>
        <w:rPr>
          <w:b/>
        </w:rPr>
        <w:t>Activities in 2017-2018</w:t>
      </w:r>
    </w:p>
    <w:p w14:paraId="77C94CDB" w14:textId="126949DF" w:rsidR="007E5909" w:rsidRDefault="00370750" w:rsidP="00370750">
      <w:r>
        <w:t>Because of</w:t>
      </w:r>
      <w:r w:rsidR="006129F6">
        <w:t xml:space="preserve"> the aforementioned changes in project structure, p</w:t>
      </w:r>
      <w:r>
        <w:t>roject activities in Year 2 focused primarily on preliminary writing and discussions in preparation</w:t>
      </w:r>
      <w:r w:rsidR="006129F6">
        <w:t xml:space="preserve"> for the joint writing exercise, as well as </w:t>
      </w:r>
      <w:r>
        <w:t xml:space="preserve">preparation for Year 3 conference. </w:t>
      </w:r>
      <w:r w:rsidR="007E5909">
        <w:t>Additionally, some coordination was delayed because of a change in staff as the previous network facilitator – Eris Williams-Reid – left in April (a new facilitator should be hired an</w:t>
      </w:r>
      <w:r w:rsidR="006129F6">
        <w:t xml:space="preserve">d working by the end of August). Additionally, </w:t>
      </w:r>
      <w:r w:rsidR="007E5909">
        <w:t xml:space="preserve">two subproject leaders </w:t>
      </w:r>
      <w:r w:rsidR="007639C7">
        <w:t>are moving or have moved universities:</w:t>
      </w:r>
      <w:r w:rsidR="007E5909">
        <w:t xml:space="preserve"> </w:t>
      </w:r>
      <w:r w:rsidR="007639C7">
        <w:t xml:space="preserve">Dr </w:t>
      </w:r>
      <w:r w:rsidR="007E5909">
        <w:t xml:space="preserve">Jessica Shadian </w:t>
      </w:r>
      <w:r w:rsidR="007639C7">
        <w:t xml:space="preserve">from Akureyri (Iceland) to Toronto (Canada) </w:t>
      </w:r>
      <w:r w:rsidR="007E5909">
        <w:t xml:space="preserve">and </w:t>
      </w:r>
      <w:r w:rsidR="007639C7">
        <w:t xml:space="preserve">Dr </w:t>
      </w:r>
      <w:r w:rsidR="007E5909">
        <w:t xml:space="preserve">Kate Coddington </w:t>
      </w:r>
      <w:r w:rsidR="007639C7">
        <w:t>from Durham (</w:t>
      </w:r>
      <w:r w:rsidR="006129F6">
        <w:t>UK) to Albany (US), which has necessitated new cooperative agreements.</w:t>
      </w:r>
    </w:p>
    <w:p w14:paraId="535BEC98" w14:textId="047A6224" w:rsidR="00370750" w:rsidRPr="00A01EE9" w:rsidRDefault="007E5909" w:rsidP="00370750">
      <w:r>
        <w:t xml:space="preserve">Despite these hurdles </w:t>
      </w:r>
      <w:r w:rsidR="007639C7">
        <w:t>and despite the</w:t>
      </w:r>
      <w:r>
        <w:t xml:space="preserve"> reorientation of the meeting schedule</w:t>
      </w:r>
      <w:r w:rsidR="00370750">
        <w:t xml:space="preserve">, one subproject – the Territory subproject – held a </w:t>
      </w:r>
      <w:r>
        <w:t xml:space="preserve">highly successful </w:t>
      </w:r>
      <w:r w:rsidR="00370750">
        <w:t>workshop during Year 2. This workshop was:</w:t>
      </w:r>
    </w:p>
    <w:p w14:paraId="7D0D6A75" w14:textId="651DA1D8" w:rsidR="00080A9F" w:rsidRDefault="00370750" w:rsidP="00373089">
      <w:pPr>
        <w:pStyle w:val="ListParagraph"/>
        <w:numPr>
          <w:ilvl w:val="0"/>
          <w:numId w:val="6"/>
        </w:numPr>
      </w:pPr>
      <w:r w:rsidRPr="00080A9F">
        <w:rPr>
          <w:u w:val="single"/>
        </w:rPr>
        <w:t>Territory – 1 December 2017</w:t>
      </w:r>
      <w:r>
        <w:t>. The Territory subproject</w:t>
      </w:r>
      <w:r w:rsidR="007639C7">
        <w:t>, led by Professor Stuart Elden (Warwick)</w:t>
      </w:r>
      <w:r>
        <w:t xml:space="preserve"> held a workshop at the University of </w:t>
      </w:r>
      <w:r w:rsidR="00080A9F">
        <w:t>Warwick (UK) on Territory, Law, and the Anthropocene, with twelve participants from nine institutions in the UK, Italy, Norway, and Finland</w:t>
      </w:r>
      <w:r>
        <w:t xml:space="preserve">. </w:t>
      </w:r>
      <w:r w:rsidR="00080A9F">
        <w:t>The workshop was attended by a number of additional</w:t>
      </w:r>
      <w:r w:rsidR="006129F6">
        <w:t>, non-presenting</w:t>
      </w:r>
      <w:r w:rsidR="00080A9F">
        <w:t xml:space="preserve"> students and staff from Warwick. Although this workshop was</w:t>
      </w:r>
      <w:r w:rsidR="007E5909">
        <w:t xml:space="preserve"> organised by the Territory sub</w:t>
      </w:r>
      <w:r w:rsidR="00080A9F">
        <w:t xml:space="preserve">project, </w:t>
      </w:r>
      <w:r w:rsidR="00080A9F">
        <w:lastRenderedPageBreak/>
        <w:t>in keeping with the redirected mission to encourage c</w:t>
      </w:r>
      <w:r w:rsidR="006129F6">
        <w:t>ommunication across subprojects</w:t>
      </w:r>
      <w:r w:rsidR="00080A9F">
        <w:t xml:space="preserve"> the programme was designed in coordination with the Law subproject and Law subproject leader </w:t>
      </w:r>
      <w:r w:rsidR="007639C7">
        <w:t xml:space="preserve">Profesor </w:t>
      </w:r>
      <w:r w:rsidR="00080A9F">
        <w:t xml:space="preserve">Timo Koivurova was among the participating speakers. A full report on this workshop can be found at </w:t>
      </w:r>
      <w:hyperlink r:id="rId7" w:history="1">
        <w:r w:rsidR="00373089">
          <w:rPr>
            <w:rStyle w:val="Hyperlink"/>
          </w:rPr>
          <w:t>https://icelawproject.weebly.com/december-2017-territory-law-and-the-anthropocene-warwick.html</w:t>
        </w:r>
      </w:hyperlink>
      <w:bookmarkStart w:id="0" w:name="_GoBack"/>
      <w:bookmarkEnd w:id="0"/>
    </w:p>
    <w:p w14:paraId="4BDF73A9" w14:textId="0E04DB2B" w:rsidR="007E5909" w:rsidRDefault="007639C7" w:rsidP="007E5909">
      <w:r>
        <w:t>Additionally, Indigenous and Local Perspectives subproject co-leader Dr. Anna Stammler-Gossman (Lapland) used ICE LAW funds for a preliminary visit to identify key stakeholders in Bugoynes, Norway, where she will be holding a subproject-sponsored community meeting during Year 3.</w:t>
      </w:r>
    </w:p>
    <w:p w14:paraId="7DC5D70E" w14:textId="44E14F04" w:rsidR="00080A9F" w:rsidRDefault="007639C7" w:rsidP="00080A9F">
      <w:r>
        <w:t xml:space="preserve">Bringing together insights and networks from a number of subprojects, during 2017-2018 project </w:t>
      </w:r>
      <w:r w:rsidR="00080A9F">
        <w:t xml:space="preserve">leader </w:t>
      </w:r>
      <w:r>
        <w:t xml:space="preserve">Professor </w:t>
      </w:r>
      <w:r w:rsidR="00080A9F">
        <w:t xml:space="preserve">Philip Steinberg </w:t>
      </w:r>
      <w:r>
        <w:t>drew</w:t>
      </w:r>
      <w:r w:rsidR="00080A9F">
        <w:t xml:space="preserve"> on his experience </w:t>
      </w:r>
      <w:r>
        <w:t>leading the ICE LAW Project as</w:t>
      </w:r>
      <w:r w:rsidR="00080A9F">
        <w:t xml:space="preserve"> an interdisciplinary research environment in Arctic science, law, and governan</w:t>
      </w:r>
      <w:r>
        <w:t xml:space="preserve">ce, </w:t>
      </w:r>
      <w:r w:rsidR="00080A9F">
        <w:t xml:space="preserve">to successfully apply for a Leverhulme Doctoral Scholarship </w:t>
      </w:r>
      <w:r w:rsidR="00F32415">
        <w:t>in interdisciplinary Arctic studies (</w:t>
      </w:r>
      <w:r w:rsidR="006129F6">
        <w:t xml:space="preserve">Interdisciplinary Understanding for a Changing Arctic: </w:t>
      </w:r>
      <w:r w:rsidR="00F32415">
        <w:t xml:space="preserve">DS-2017-70). </w:t>
      </w:r>
      <w:r w:rsidR="007E5909">
        <w:t>Several of the t</w:t>
      </w:r>
      <w:r w:rsidR="00F32415">
        <w:t xml:space="preserve">hematic issues being pursued in the Doctoral Scholarship programme, as well as </w:t>
      </w:r>
      <w:r w:rsidR="006129F6">
        <w:t>many of the</w:t>
      </w:r>
      <w:r w:rsidR="00F32415">
        <w:t xml:space="preserve"> connections</w:t>
      </w:r>
      <w:r w:rsidR="006129F6">
        <w:t xml:space="preserve"> that are</w:t>
      </w:r>
      <w:r w:rsidR="00F32415">
        <w:t xml:space="preserve"> being mobilised for s</w:t>
      </w:r>
      <w:r w:rsidR="007E5909">
        <w:t>tudent supervision and training, flow directly from meetings that have been sponsored by the ICE LAW project.</w:t>
      </w:r>
    </w:p>
    <w:p w14:paraId="375DD3B6" w14:textId="77777777" w:rsidR="007E5909" w:rsidRDefault="007E5909" w:rsidP="00080A9F"/>
    <w:p w14:paraId="78DA1AD4" w14:textId="77777777" w:rsidR="00AA24BA" w:rsidRDefault="00AA24BA" w:rsidP="006129F6">
      <w:r>
        <w:rPr>
          <w:b/>
        </w:rPr>
        <w:t>Future Plans</w:t>
      </w:r>
    </w:p>
    <w:p w14:paraId="38656FAB" w14:textId="27B93072" w:rsidR="003A0025" w:rsidRDefault="003A0025" w:rsidP="006129F6">
      <w:r>
        <w:t>Plans for Year 3 are largely in line with what were proposed at the end of the Year 1 progress report. These include:</w:t>
      </w:r>
    </w:p>
    <w:p w14:paraId="2679BFA0" w14:textId="1628E030" w:rsidR="003A0025" w:rsidRDefault="003A0025" w:rsidP="006129F6">
      <w:pPr>
        <w:pStyle w:val="ListParagraph"/>
        <w:numPr>
          <w:ilvl w:val="0"/>
          <w:numId w:val="24"/>
        </w:numPr>
        <w:ind w:left="709" w:hanging="425"/>
      </w:pPr>
      <w:r>
        <w:t>The Resources and Mobilities &amp; Migrations subprojects will each hold second workshops</w:t>
      </w:r>
      <w:r w:rsidR="00582648">
        <w:t xml:space="preserve"> in Autumn 2018. Preparations are currently underway for each of these.</w:t>
      </w:r>
    </w:p>
    <w:p w14:paraId="5D7615A2" w14:textId="12A124CC" w:rsidR="00582648" w:rsidRDefault="00582648" w:rsidP="006129F6">
      <w:pPr>
        <w:pStyle w:val="ListParagraph"/>
        <w:numPr>
          <w:ilvl w:val="0"/>
          <w:numId w:val="24"/>
        </w:numPr>
        <w:ind w:left="709" w:hanging="425"/>
      </w:pPr>
      <w:r>
        <w:t>The Indigenous &amp; Local Perspectives subproject will hold one and possibly two community meetings during Autumn/Winter 2018 (the precise number depends on successful mobilisation of local participants</w:t>
      </w:r>
      <w:r w:rsidR="006129F6">
        <w:t>)</w:t>
      </w:r>
      <w:r>
        <w:t>.</w:t>
      </w:r>
    </w:p>
    <w:p w14:paraId="0137A0CB" w14:textId="4B0D5F81" w:rsidR="00582648" w:rsidRDefault="00582648" w:rsidP="006129F6">
      <w:pPr>
        <w:pStyle w:val="ListParagraph"/>
        <w:numPr>
          <w:ilvl w:val="0"/>
          <w:numId w:val="24"/>
        </w:numPr>
        <w:ind w:left="709" w:hanging="425"/>
      </w:pPr>
      <w:r>
        <w:t>Rather than holding its own second workshop, the Law subproject will provide input and personnel to the other subprojects’ workshops and meetings. This is in recognition of:</w:t>
      </w:r>
    </w:p>
    <w:p w14:paraId="66058A34" w14:textId="505B10BD" w:rsidR="00582648" w:rsidRDefault="00582648" w:rsidP="006129F6">
      <w:pPr>
        <w:pStyle w:val="ListParagraph"/>
        <w:numPr>
          <w:ilvl w:val="1"/>
          <w:numId w:val="24"/>
        </w:numPr>
        <w:ind w:left="1701" w:hanging="283"/>
      </w:pPr>
      <w:r>
        <w:t>The overarching role of legal thinking across the subprojects;</w:t>
      </w:r>
    </w:p>
    <w:p w14:paraId="2724F86C" w14:textId="3F7B4D07" w:rsidR="00582648" w:rsidRDefault="00582648" w:rsidP="006129F6">
      <w:pPr>
        <w:pStyle w:val="ListParagraph"/>
        <w:numPr>
          <w:ilvl w:val="1"/>
          <w:numId w:val="24"/>
        </w:numPr>
        <w:ind w:left="1701" w:hanging="283"/>
      </w:pPr>
      <w:r>
        <w:t>The subproject leader</w:t>
      </w:r>
      <w:r w:rsidR="006129F6">
        <w:t>’s observation</w:t>
      </w:r>
      <w:r>
        <w:t xml:space="preserve"> that legal scholars can contribute most to the project’s goals when outside an intellectual environment defined strictly by legal scholars and </w:t>
      </w:r>
      <w:r w:rsidR="006129F6">
        <w:t xml:space="preserve">legal </w:t>
      </w:r>
      <w:r>
        <w:t>objectives;</w:t>
      </w:r>
    </w:p>
    <w:p w14:paraId="280BE99F" w14:textId="08D1E48A" w:rsidR="00582648" w:rsidRDefault="00582648" w:rsidP="006129F6">
      <w:pPr>
        <w:pStyle w:val="ListParagraph"/>
        <w:numPr>
          <w:ilvl w:val="1"/>
          <w:numId w:val="24"/>
        </w:numPr>
        <w:ind w:left="1701" w:hanging="283"/>
      </w:pPr>
      <w:r>
        <w:t>The overall observation, made during Year 1 of th</w:t>
      </w:r>
      <w:r w:rsidR="006129F6">
        <w:t xml:space="preserve">e project, that, across the entire ICE LAW Project, the </w:t>
      </w:r>
      <w:r>
        <w:t>most innovative insights emerge from discussions across subprojects.</w:t>
      </w:r>
    </w:p>
    <w:p w14:paraId="715D5C45" w14:textId="2A201BE4" w:rsidR="00582648" w:rsidRDefault="00582648" w:rsidP="006129F6">
      <w:pPr>
        <w:pStyle w:val="ListParagraph"/>
        <w:numPr>
          <w:ilvl w:val="0"/>
          <w:numId w:val="24"/>
        </w:numPr>
        <w:ind w:left="709" w:hanging="425"/>
      </w:pPr>
      <w:r>
        <w:t xml:space="preserve">A major, international conference wrapping up the project will be held in April 2019 in Durham, with speakers including individuals who have participated in previous ICE LAW events (including those in leadership) as well as newcomers to the project. The event will be held in conjunction with the first summer school of the Leverhulme-funded Interdisciplinary Understanding for a Changing Arctic Doctoral Scholarship Programme, providing a </w:t>
      </w:r>
      <w:r w:rsidR="006129F6">
        <w:t>mechanism</w:t>
      </w:r>
      <w:r>
        <w:t xml:space="preserve"> for insights and networks from the ICE LAW meetings to be mob</w:t>
      </w:r>
      <w:r w:rsidR="006129F6">
        <w:t>ilised for pedagogical purposes and passed on to early career researchers.</w:t>
      </w:r>
    </w:p>
    <w:p w14:paraId="142E3970" w14:textId="746A8805" w:rsidR="00582648" w:rsidRDefault="00582648" w:rsidP="006129F6">
      <w:pPr>
        <w:pStyle w:val="ListParagraph"/>
        <w:numPr>
          <w:ilvl w:val="0"/>
          <w:numId w:val="24"/>
        </w:numPr>
        <w:ind w:left="709" w:hanging="425"/>
      </w:pPr>
      <w:r>
        <w:lastRenderedPageBreak/>
        <w:t>As a capstone for the project, subproject leaders will remain in Durham</w:t>
      </w:r>
      <w:r w:rsidR="006129F6">
        <w:t xml:space="preserve"> after the final conference</w:t>
      </w:r>
      <w:r>
        <w:t xml:space="preserve"> to draft an article querying whether there might be an international prohibition (or limits) on the breaking of ice for navigation. This theme was chosen because it brings together insights from each of the subprojects, as well as </w:t>
      </w:r>
      <w:r w:rsidR="006129F6">
        <w:t xml:space="preserve">speaking directly </w:t>
      </w:r>
      <w:r>
        <w:t>the ICE LAW Project’s overall theme, and thus it will allow the various subnetworks to contribute to a broader network-wide set of insights</w:t>
      </w:r>
      <w:r w:rsidR="006129F6">
        <w:t>. It is hoped that these insights</w:t>
      </w:r>
      <w:r>
        <w:t xml:space="preserve"> will have lasting impact on the participating researchers as well as making a contribution to </w:t>
      </w:r>
      <w:r w:rsidR="0052688B">
        <w:t>our understanding of the needs for laws and regulations that are attuned to the specificity of cold-weather environments.</w:t>
      </w:r>
    </w:p>
    <w:p w14:paraId="77507945" w14:textId="77777777" w:rsidR="00874803" w:rsidRDefault="00C2689B" w:rsidP="00C2689B">
      <w:pPr>
        <w:rPr>
          <w:b/>
        </w:rPr>
      </w:pPr>
      <w:r>
        <w:rPr>
          <w:b/>
        </w:rPr>
        <w:t>Publications</w:t>
      </w:r>
      <w:r w:rsidR="00D666D1">
        <w:rPr>
          <w:b/>
        </w:rPr>
        <w:t xml:space="preserve"> by leadership on project-related topics or resulting from project activities</w:t>
      </w:r>
    </w:p>
    <w:p w14:paraId="6EB91788" w14:textId="1E720096" w:rsidR="0052688B" w:rsidRDefault="00C2689B" w:rsidP="00C2689B">
      <w:pPr>
        <w:rPr>
          <w:u w:val="single"/>
        </w:rPr>
      </w:pPr>
      <w:r>
        <w:rPr>
          <w:u w:val="single"/>
        </w:rPr>
        <w:t xml:space="preserve">Published </w:t>
      </w:r>
      <w:r w:rsidR="008F7712">
        <w:rPr>
          <w:u w:val="single"/>
        </w:rPr>
        <w:t>during Year 2</w:t>
      </w:r>
    </w:p>
    <w:p w14:paraId="4DC8B245" w14:textId="176DE646" w:rsidR="0052688B" w:rsidRPr="008F7712" w:rsidRDefault="0052688B" w:rsidP="00C2689B">
      <w:r>
        <w:t>C. Aporta, S.C. Kane, and  A. Chircop. Shipping</w:t>
      </w:r>
      <w:r w:rsidR="008F7712">
        <w:t xml:space="preserve"> corridors</w:t>
      </w:r>
      <w:r>
        <w:t xml:space="preserve"> through the Inuit homeland. </w:t>
      </w:r>
      <w:r>
        <w:rPr>
          <w:i/>
        </w:rPr>
        <w:t>Limn</w:t>
      </w:r>
      <w:r w:rsidR="008F7712">
        <w:t xml:space="preserve"> Vol 10 (April 2018), </w:t>
      </w:r>
      <w:hyperlink r:id="rId8" w:history="1">
        <w:r w:rsidR="008F7712" w:rsidRPr="00675AE1">
          <w:rPr>
            <w:rStyle w:val="Hyperlink"/>
          </w:rPr>
          <w:t>https://limn.it/articles/shipping-corridors-through-the-inuit-homeland/</w:t>
        </w:r>
      </w:hyperlink>
      <w:r w:rsidR="008F7712">
        <w:t xml:space="preserve"> .</w:t>
      </w:r>
    </w:p>
    <w:p w14:paraId="467BB632" w14:textId="10BB8F4B" w:rsidR="00FA7C63" w:rsidRDefault="00FA7C63" w:rsidP="00FA7C63">
      <w:r>
        <w:t>J. Bruun &amp; P. Steinberg. Placing territory on ice: Militarizati</w:t>
      </w:r>
      <w:r w:rsidR="009904BF">
        <w:t>o</w:t>
      </w:r>
      <w:r>
        <w:t xml:space="preserve">n, measurement, and murder in the High Arctic. In: </w:t>
      </w:r>
      <w:r>
        <w:rPr>
          <w:i/>
        </w:rPr>
        <w:t>Territory beyond Terra</w:t>
      </w:r>
      <w:r>
        <w:t xml:space="preserve"> (K. Peters, P. Steinberg, &amp; E. Stratford, </w:t>
      </w:r>
      <w:r>
        <w:rPr>
          <w:i/>
        </w:rPr>
        <w:t>eds.</w:t>
      </w:r>
      <w:r w:rsidR="008F7712">
        <w:t>). London: Rowman Littlefield Internatio</w:t>
      </w:r>
      <w:r w:rsidR="005A1767">
        <w:t xml:space="preserve">nal, pp. 147-165 (January 2018), </w:t>
      </w:r>
      <w:hyperlink r:id="rId9" w:history="1">
        <w:r w:rsidR="005A1767" w:rsidRPr="00675AE1">
          <w:rPr>
            <w:rStyle w:val="Hyperlink"/>
          </w:rPr>
          <w:t>https://www.rowmaninternational.com/book/territory_beyond_terra/3-156-ae1c6486-d7f8-4d14-a9e4-3d948253beed</w:t>
        </w:r>
      </w:hyperlink>
      <w:r w:rsidR="005A1767">
        <w:t>.</w:t>
      </w:r>
    </w:p>
    <w:p w14:paraId="130988D0" w14:textId="08D4A0C5" w:rsidR="00FA7C63" w:rsidRDefault="00FA7C63" w:rsidP="00FA7C63">
      <w:r>
        <w:t xml:space="preserve">S. Elden. Legal terrain: The political materiality of territory. </w:t>
      </w:r>
      <w:r>
        <w:rPr>
          <w:i/>
        </w:rPr>
        <w:t xml:space="preserve">London Review of International Law </w:t>
      </w:r>
      <w:r w:rsidR="008F7712">
        <w:t xml:space="preserve">5(2), pp. 199-224 (July 2017), </w:t>
      </w:r>
      <w:hyperlink r:id="rId10" w:history="1">
        <w:r w:rsidR="008F7712" w:rsidRPr="00675AE1">
          <w:rPr>
            <w:rStyle w:val="Hyperlink"/>
          </w:rPr>
          <w:t>https://academic.oup.com/lril/article-abstract/5/2/199/4372148?redirectedFrom=fulltext</w:t>
        </w:r>
      </w:hyperlink>
      <w:r w:rsidR="008F7712">
        <w:t>.</w:t>
      </w:r>
    </w:p>
    <w:p w14:paraId="596A3D9B" w14:textId="531D15AA" w:rsidR="008F7712" w:rsidRPr="009904BF" w:rsidRDefault="009904BF" w:rsidP="00FA7C63">
      <w:r>
        <w:t xml:space="preserve">K. Shake, K. Frey, D. Martin, &amp; P. Steinberg. (Un)frozen spaces: Exploring the role of sea ice in the marine socio-legal spaces of the Bering and Beaufort Seas. </w:t>
      </w:r>
      <w:r>
        <w:rPr>
          <w:i/>
        </w:rPr>
        <w:t>Journal of Borderland Studies</w:t>
      </w:r>
      <w:r w:rsidR="008F7712">
        <w:t xml:space="preserve"> 33(2), pp. 239-253 (April 2018). </w:t>
      </w:r>
      <w:hyperlink r:id="rId11" w:history="1">
        <w:r w:rsidR="008F7712" w:rsidRPr="00675AE1">
          <w:rPr>
            <w:rStyle w:val="Hyperlink"/>
          </w:rPr>
          <w:t>https://www.tandfonline.com/doi/full/10.1080/08865655.2017.1340847</w:t>
        </w:r>
      </w:hyperlink>
    </w:p>
    <w:p w14:paraId="7329C336" w14:textId="22294AD6" w:rsidR="00FA7C63" w:rsidRDefault="00FA7C63" w:rsidP="00C2689B">
      <w:r>
        <w:t xml:space="preserve">P. Steinberg &amp; B. Kristoffersen. “The ice edge is lost…nature moved it”: Mapping ice as state practice in the Canadian and Norwegian North. </w:t>
      </w:r>
      <w:r w:rsidR="005A1767">
        <w:rPr>
          <w:i/>
        </w:rPr>
        <w:t>Transactions of the Institute of British Geographers</w:t>
      </w:r>
      <w:r w:rsidR="005A1767">
        <w:t xml:space="preserve"> 42(4), pp. 625-641 (December 2017), </w:t>
      </w:r>
      <w:hyperlink r:id="rId12" w:history="1">
        <w:r w:rsidR="005A1767" w:rsidRPr="00675AE1">
          <w:rPr>
            <w:rStyle w:val="Hyperlink"/>
          </w:rPr>
          <w:t>https://rgs-ibg.onlinelibrary.wiley.com/doi/abs/10.1111/tran.12184</w:t>
        </w:r>
      </w:hyperlink>
      <w:r w:rsidR="005A1767">
        <w:t>.</w:t>
      </w:r>
    </w:p>
    <w:p w14:paraId="59521B32" w14:textId="35F12AA5" w:rsidR="009532DB" w:rsidRPr="009532DB" w:rsidRDefault="009532DB" w:rsidP="00C2689B">
      <w:r>
        <w:t xml:space="preserve">P. Steinberg &amp; E. Williams-Reed. In a world of land and water, where does ice fit in?: a report from the ICE LAW project. </w:t>
      </w:r>
      <w:r>
        <w:rPr>
          <w:i/>
        </w:rPr>
        <w:t>Current Developments in Arctic Law</w:t>
      </w:r>
      <w:r>
        <w:t xml:space="preserve"> Vol. 5, pp. 110-116 (February 2018), </w:t>
      </w:r>
      <w:r w:rsidRPr="009532DB">
        <w:t>http://urn.fi/URN:NBN:fi:ula-201803271117</w:t>
      </w:r>
      <w:r>
        <w:t>.</w:t>
      </w:r>
    </w:p>
    <w:p w14:paraId="34579E55" w14:textId="2528B17C" w:rsidR="005A1767" w:rsidRPr="005A1767" w:rsidRDefault="005A1767" w:rsidP="00C2689B">
      <w:r>
        <w:rPr>
          <w:u w:val="single"/>
        </w:rPr>
        <w:t>Forthcoming</w:t>
      </w:r>
    </w:p>
    <w:p w14:paraId="2432F484" w14:textId="64AADADD" w:rsidR="00FA7C63" w:rsidRPr="009904BF" w:rsidRDefault="00FA7C63" w:rsidP="00C2689B">
      <w:r w:rsidRPr="00373089">
        <w:rPr>
          <w:lang w:val="de-DE"/>
        </w:rPr>
        <w:t xml:space="preserve">P. Steinberg, B. Kristoffersen, &amp; K. Shake. </w:t>
      </w:r>
      <w:r w:rsidR="009904BF">
        <w:t xml:space="preserve">Edges and flows: Exploring legal materialities and biophysical politics at the sea ice edge. In </w:t>
      </w:r>
      <w:r w:rsidR="005A1767">
        <w:rPr>
          <w:i/>
        </w:rPr>
        <w:t>Blue</w:t>
      </w:r>
      <w:r w:rsidR="009904BF">
        <w:rPr>
          <w:i/>
        </w:rPr>
        <w:t xml:space="preserve"> Legalities</w:t>
      </w:r>
      <w:r w:rsidR="009904BF">
        <w:t xml:space="preserve"> (I. Braverman &amp; E. Johnson, </w:t>
      </w:r>
      <w:r w:rsidR="009904BF">
        <w:rPr>
          <w:i/>
        </w:rPr>
        <w:t>eds.</w:t>
      </w:r>
      <w:r w:rsidR="009904BF">
        <w:t>). Forthcoming from Duke University Press.</w:t>
      </w:r>
    </w:p>
    <w:p w14:paraId="6DC42F00" w14:textId="099B2B7A" w:rsidR="003859CF" w:rsidRPr="005A1767" w:rsidRDefault="00C2689B" w:rsidP="005A1767">
      <w:r>
        <w:rPr>
          <w:u w:val="single"/>
        </w:rPr>
        <w:t>In preparation</w:t>
      </w:r>
    </w:p>
    <w:p w14:paraId="719DF9AD" w14:textId="77777777" w:rsidR="0071373A" w:rsidRPr="00C01913" w:rsidRDefault="0071373A" w:rsidP="00C2689B">
      <w:pPr>
        <w:rPr>
          <w:i/>
        </w:rPr>
      </w:pPr>
      <w:r>
        <w:lastRenderedPageBreak/>
        <w:t xml:space="preserve">G. Bridge et al. </w:t>
      </w:r>
      <w:r w:rsidR="00C01913">
        <w:t xml:space="preserve">Anticipating abundance: Economizing the Arctic. Paper to be co-authored with participants </w:t>
      </w:r>
      <w:r w:rsidR="00C50421">
        <w:t>who presented at the</w:t>
      </w:r>
      <w:r w:rsidR="00C01913">
        <w:t xml:space="preserve"> first Resources subproject workshop. Target journal: </w:t>
      </w:r>
      <w:r w:rsidR="00C01913">
        <w:rPr>
          <w:i/>
        </w:rPr>
        <w:t>Environment and Planning E: Nature and Space.</w:t>
      </w:r>
    </w:p>
    <w:p w14:paraId="588CA917" w14:textId="4454390D" w:rsidR="00AF3FFB" w:rsidRPr="009532DB" w:rsidRDefault="00547CB2">
      <w:r>
        <w:t xml:space="preserve">A. Stammler-Gossmann. Editing special issue of </w:t>
      </w:r>
      <w:r>
        <w:rPr>
          <w:i/>
        </w:rPr>
        <w:t>Polar Record</w:t>
      </w:r>
      <w:r>
        <w:t xml:space="preserve"> on Fish-Fishers-Fisheries.</w:t>
      </w:r>
    </w:p>
    <w:p w14:paraId="7FFDCC09" w14:textId="77777777" w:rsidR="006129F6" w:rsidRDefault="006129F6" w:rsidP="003835AA">
      <w:pPr>
        <w:rPr>
          <w:b/>
        </w:rPr>
      </w:pPr>
    </w:p>
    <w:p w14:paraId="273FCBCC" w14:textId="1DE964D4" w:rsidR="00D666D1" w:rsidRDefault="00D666D1" w:rsidP="003835AA">
      <w:pPr>
        <w:rPr>
          <w:b/>
        </w:rPr>
      </w:pPr>
      <w:r>
        <w:rPr>
          <w:b/>
        </w:rPr>
        <w:t>Presentations</w:t>
      </w:r>
      <w:r w:rsidR="009532DB">
        <w:rPr>
          <w:b/>
        </w:rPr>
        <w:t xml:space="preserve"> at ICE LAW-sponsored seminars and workshops during Year 2</w:t>
      </w:r>
    </w:p>
    <w:p w14:paraId="557A0EED" w14:textId="766C6A4C" w:rsidR="008B6260" w:rsidRPr="008B6260" w:rsidRDefault="008B6260" w:rsidP="003835AA">
      <w:pPr>
        <w:rPr>
          <w:u w:val="single"/>
        </w:rPr>
      </w:pPr>
      <w:r>
        <w:rPr>
          <w:u w:val="single"/>
        </w:rPr>
        <w:t xml:space="preserve">Presentations </w:t>
      </w:r>
      <w:r w:rsidR="009532DB">
        <w:rPr>
          <w:u w:val="single"/>
        </w:rPr>
        <w:t>at Warwick Territory workshop (</w:t>
      </w:r>
      <w:r w:rsidR="009570AA">
        <w:rPr>
          <w:u w:val="single"/>
        </w:rPr>
        <w:t>December 2017)</w:t>
      </w:r>
    </w:p>
    <w:p w14:paraId="4AB47309" w14:textId="0FE950C3" w:rsidR="009570AA" w:rsidRDefault="009570AA" w:rsidP="003B6AB0">
      <w:r>
        <w:t>A. Bagnato (Limes Project, Italy)</w:t>
      </w:r>
    </w:p>
    <w:p w14:paraId="5FFD1E91" w14:textId="0C8A93B2" w:rsidR="009570AA" w:rsidRDefault="009570AA" w:rsidP="003B6AB0">
      <w:r>
        <w:t>N. Clark (Lancaster University, UK)</w:t>
      </w:r>
    </w:p>
    <w:p w14:paraId="469B6E51" w14:textId="3AA8276C" w:rsidR="00A77DFC" w:rsidRDefault="009570AA" w:rsidP="003B6AB0">
      <w:r>
        <w:t>K. Dodds (Royal Holloway, University of London, UK)</w:t>
      </w:r>
    </w:p>
    <w:p w14:paraId="06D298DF" w14:textId="583F65B2" w:rsidR="009570AA" w:rsidRDefault="009570AA" w:rsidP="003B6AB0">
      <w:r>
        <w:t>S. Elden (Warwick University, UK)*</w:t>
      </w:r>
    </w:p>
    <w:p w14:paraId="5D665A6E" w14:textId="23E92DC8" w:rsidR="009570AA" w:rsidRDefault="009570AA" w:rsidP="003B6AB0">
      <w:r>
        <w:t>M. Fagan (Warwick University, UK)</w:t>
      </w:r>
    </w:p>
    <w:p w14:paraId="3A481C72" w14:textId="04CBF93F" w:rsidR="009570AA" w:rsidRDefault="009570AA" w:rsidP="003B6AB0">
      <w:r>
        <w:t>M. Ferrari (Limes Project, Italy)</w:t>
      </w:r>
    </w:p>
    <w:p w14:paraId="132D50D5" w14:textId="64F8F0FF" w:rsidR="009570AA" w:rsidRDefault="009570AA" w:rsidP="003B6AB0">
      <w:r>
        <w:t>I. Forsyth (University of Nottingham, UK)</w:t>
      </w:r>
    </w:p>
    <w:p w14:paraId="3B50C02C" w14:textId="438E044F" w:rsidR="009570AA" w:rsidRDefault="009570AA" w:rsidP="003B6AB0">
      <w:r>
        <w:t>T. Koivurova (University of Lapland, Finland)*</w:t>
      </w:r>
    </w:p>
    <w:p w14:paraId="3D426497" w14:textId="3719DBA8" w:rsidR="009570AA" w:rsidRDefault="009570AA" w:rsidP="003B6AB0">
      <w:r>
        <w:t>D. Kostakopoulou (Warwick University, UK)</w:t>
      </w:r>
    </w:p>
    <w:p w14:paraId="028FE0BD" w14:textId="64AD69CE" w:rsidR="009570AA" w:rsidRDefault="009570AA" w:rsidP="003B6AB0">
      <w:r>
        <w:t>I. Medby (Oxford Brookes University, UK)</w:t>
      </w:r>
    </w:p>
    <w:p w14:paraId="2025A667" w14:textId="5F6D7FF4" w:rsidR="009570AA" w:rsidRPr="00373089" w:rsidRDefault="009570AA" w:rsidP="003B6AB0">
      <w:pPr>
        <w:rPr>
          <w:lang w:val="de-DE"/>
        </w:rPr>
      </w:pPr>
      <w:r w:rsidRPr="00373089">
        <w:rPr>
          <w:lang w:val="de-DE"/>
        </w:rPr>
        <w:t>P. Steinberg (Durham University, UK)*</w:t>
      </w:r>
    </w:p>
    <w:p w14:paraId="760C9DF6" w14:textId="0271884F" w:rsidR="009570AA" w:rsidRPr="00373089" w:rsidRDefault="009570AA" w:rsidP="003B6AB0">
      <w:pPr>
        <w:rPr>
          <w:lang w:val="sv-SE"/>
        </w:rPr>
      </w:pPr>
      <w:r w:rsidRPr="00373089">
        <w:rPr>
          <w:lang w:val="sv-SE"/>
        </w:rPr>
        <w:t>D. Vidas (Fridtjof Nansen Institute, Norway)</w:t>
      </w:r>
    </w:p>
    <w:p w14:paraId="3ADCF0FB" w14:textId="0B92BFCB" w:rsidR="00673077" w:rsidRPr="0006418A" w:rsidRDefault="009570AA" w:rsidP="009570AA">
      <w:r>
        <w:t>* = Member of ICE LAW Project leadership group</w:t>
      </w:r>
    </w:p>
    <w:sectPr w:rsidR="00673077" w:rsidRPr="000641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C9EF1" w14:textId="77777777" w:rsidR="006129F6" w:rsidRDefault="006129F6" w:rsidP="008B6260">
      <w:pPr>
        <w:spacing w:after="0" w:line="240" w:lineRule="auto"/>
      </w:pPr>
      <w:r>
        <w:separator/>
      </w:r>
    </w:p>
  </w:endnote>
  <w:endnote w:type="continuationSeparator" w:id="0">
    <w:p w14:paraId="0D927F18" w14:textId="77777777" w:rsidR="006129F6" w:rsidRDefault="006129F6" w:rsidP="008B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AA8B" w14:textId="77777777" w:rsidR="006129F6" w:rsidRDefault="006129F6" w:rsidP="008B6260">
      <w:pPr>
        <w:spacing w:after="0" w:line="240" w:lineRule="auto"/>
      </w:pPr>
      <w:r>
        <w:separator/>
      </w:r>
    </w:p>
  </w:footnote>
  <w:footnote w:type="continuationSeparator" w:id="0">
    <w:p w14:paraId="2E8B8F73" w14:textId="77777777" w:rsidR="006129F6" w:rsidRDefault="006129F6" w:rsidP="008B6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F1D"/>
    <w:multiLevelType w:val="hybridMultilevel"/>
    <w:tmpl w:val="DA20A8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841F2F"/>
    <w:multiLevelType w:val="hybridMultilevel"/>
    <w:tmpl w:val="24C2A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738E2"/>
    <w:multiLevelType w:val="hybridMultilevel"/>
    <w:tmpl w:val="050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A60F6"/>
    <w:multiLevelType w:val="hybridMultilevel"/>
    <w:tmpl w:val="02E67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C0913"/>
    <w:multiLevelType w:val="hybridMultilevel"/>
    <w:tmpl w:val="A9FA4EAE"/>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41AF"/>
    <w:multiLevelType w:val="hybridMultilevel"/>
    <w:tmpl w:val="B194EE0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59EA"/>
    <w:multiLevelType w:val="hybridMultilevel"/>
    <w:tmpl w:val="6100D2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8A29F3"/>
    <w:multiLevelType w:val="hybridMultilevel"/>
    <w:tmpl w:val="F52651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EE71375"/>
    <w:multiLevelType w:val="hybridMultilevel"/>
    <w:tmpl w:val="B5C0F4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80C7B"/>
    <w:multiLevelType w:val="hybridMultilevel"/>
    <w:tmpl w:val="02F48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F2EDF"/>
    <w:multiLevelType w:val="hybridMultilevel"/>
    <w:tmpl w:val="AB8A65F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543BB"/>
    <w:multiLevelType w:val="hybridMultilevel"/>
    <w:tmpl w:val="E0B0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C4C22"/>
    <w:multiLevelType w:val="hybridMultilevel"/>
    <w:tmpl w:val="9D868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B515F"/>
    <w:multiLevelType w:val="hybridMultilevel"/>
    <w:tmpl w:val="BB94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D7401"/>
    <w:multiLevelType w:val="hybridMultilevel"/>
    <w:tmpl w:val="1644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2750A"/>
    <w:multiLevelType w:val="hybridMultilevel"/>
    <w:tmpl w:val="4F1EAE92"/>
    <w:lvl w:ilvl="0" w:tplc="DB5624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307C2"/>
    <w:multiLevelType w:val="hybridMultilevel"/>
    <w:tmpl w:val="07FE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73713"/>
    <w:multiLevelType w:val="hybridMultilevel"/>
    <w:tmpl w:val="1ECE0CB0"/>
    <w:lvl w:ilvl="0" w:tplc="DB5624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3F2F0B"/>
    <w:multiLevelType w:val="hybridMultilevel"/>
    <w:tmpl w:val="002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65384"/>
    <w:multiLevelType w:val="hybridMultilevel"/>
    <w:tmpl w:val="583EC5AC"/>
    <w:lvl w:ilvl="0" w:tplc="DB5624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280D77"/>
    <w:multiLevelType w:val="hybridMultilevel"/>
    <w:tmpl w:val="ED2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F46AD3"/>
    <w:multiLevelType w:val="multilevel"/>
    <w:tmpl w:val="F3FE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1D6049"/>
    <w:multiLevelType w:val="hybridMultilevel"/>
    <w:tmpl w:val="31F4A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50697F"/>
    <w:multiLevelType w:val="hybridMultilevel"/>
    <w:tmpl w:val="6108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0"/>
  </w:num>
  <w:num w:numId="5">
    <w:abstractNumId w:val="12"/>
  </w:num>
  <w:num w:numId="6">
    <w:abstractNumId w:val="15"/>
  </w:num>
  <w:num w:numId="7">
    <w:abstractNumId w:val="17"/>
  </w:num>
  <w:num w:numId="8">
    <w:abstractNumId w:val="19"/>
  </w:num>
  <w:num w:numId="9">
    <w:abstractNumId w:val="10"/>
  </w:num>
  <w:num w:numId="10">
    <w:abstractNumId w:val="5"/>
  </w:num>
  <w:num w:numId="11">
    <w:abstractNumId w:val="9"/>
  </w:num>
  <w:num w:numId="12">
    <w:abstractNumId w:val="4"/>
  </w:num>
  <w:num w:numId="13">
    <w:abstractNumId w:val="11"/>
  </w:num>
  <w:num w:numId="14">
    <w:abstractNumId w:val="20"/>
  </w:num>
  <w:num w:numId="15">
    <w:abstractNumId w:val="21"/>
  </w:num>
  <w:num w:numId="16">
    <w:abstractNumId w:val="22"/>
  </w:num>
  <w:num w:numId="17">
    <w:abstractNumId w:val="8"/>
  </w:num>
  <w:num w:numId="18">
    <w:abstractNumId w:val="3"/>
  </w:num>
  <w:num w:numId="19">
    <w:abstractNumId w:val="16"/>
  </w:num>
  <w:num w:numId="20">
    <w:abstractNumId w:val="14"/>
  </w:num>
  <w:num w:numId="21">
    <w:abstractNumId w:val="2"/>
  </w:num>
  <w:num w:numId="22">
    <w:abstractNumId w:val="18"/>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4D"/>
    <w:rsid w:val="0002280B"/>
    <w:rsid w:val="00040773"/>
    <w:rsid w:val="0006418A"/>
    <w:rsid w:val="00080A9F"/>
    <w:rsid w:val="0009748F"/>
    <w:rsid w:val="00153FDA"/>
    <w:rsid w:val="001866FD"/>
    <w:rsid w:val="001A3ED4"/>
    <w:rsid w:val="00370750"/>
    <w:rsid w:val="00373089"/>
    <w:rsid w:val="003835AA"/>
    <w:rsid w:val="003859CF"/>
    <w:rsid w:val="003A0025"/>
    <w:rsid w:val="003B45C2"/>
    <w:rsid w:val="003B6AB0"/>
    <w:rsid w:val="00404DA6"/>
    <w:rsid w:val="00423BB2"/>
    <w:rsid w:val="00441895"/>
    <w:rsid w:val="004C6A22"/>
    <w:rsid w:val="0052688B"/>
    <w:rsid w:val="0053599D"/>
    <w:rsid w:val="00547CB2"/>
    <w:rsid w:val="00556C4D"/>
    <w:rsid w:val="00582648"/>
    <w:rsid w:val="005878EE"/>
    <w:rsid w:val="005A1767"/>
    <w:rsid w:val="005A63F6"/>
    <w:rsid w:val="006129F6"/>
    <w:rsid w:val="00616445"/>
    <w:rsid w:val="00632660"/>
    <w:rsid w:val="00673077"/>
    <w:rsid w:val="0071373A"/>
    <w:rsid w:val="0073046F"/>
    <w:rsid w:val="007639C7"/>
    <w:rsid w:val="0078581E"/>
    <w:rsid w:val="00796094"/>
    <w:rsid w:val="007E5909"/>
    <w:rsid w:val="00874803"/>
    <w:rsid w:val="008B6260"/>
    <w:rsid w:val="008F7712"/>
    <w:rsid w:val="009051CF"/>
    <w:rsid w:val="00946517"/>
    <w:rsid w:val="009532DB"/>
    <w:rsid w:val="009570AA"/>
    <w:rsid w:val="009660CD"/>
    <w:rsid w:val="00976541"/>
    <w:rsid w:val="009904BF"/>
    <w:rsid w:val="009B5A1E"/>
    <w:rsid w:val="009E5444"/>
    <w:rsid w:val="009F6830"/>
    <w:rsid w:val="00A01EE9"/>
    <w:rsid w:val="00A622EF"/>
    <w:rsid w:val="00A77DFC"/>
    <w:rsid w:val="00AA24BA"/>
    <w:rsid w:val="00AF3FFB"/>
    <w:rsid w:val="00B60F5F"/>
    <w:rsid w:val="00B73FB5"/>
    <w:rsid w:val="00BD72DA"/>
    <w:rsid w:val="00BE56BA"/>
    <w:rsid w:val="00C01913"/>
    <w:rsid w:val="00C2689B"/>
    <w:rsid w:val="00C33514"/>
    <w:rsid w:val="00C336B2"/>
    <w:rsid w:val="00C45BE5"/>
    <w:rsid w:val="00C50421"/>
    <w:rsid w:val="00D666D1"/>
    <w:rsid w:val="00E67442"/>
    <w:rsid w:val="00E9091F"/>
    <w:rsid w:val="00E93BA7"/>
    <w:rsid w:val="00F32415"/>
    <w:rsid w:val="00FA7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6B656"/>
  <w15:docId w15:val="{08E6C177-F4D5-44A7-8651-B73CE201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6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4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6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4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E5444"/>
    <w:rPr>
      <w:color w:val="0000FF"/>
      <w:u w:val="single"/>
    </w:rPr>
  </w:style>
  <w:style w:type="paragraph" w:styleId="ListParagraph">
    <w:name w:val="List Paragraph"/>
    <w:basedOn w:val="Normal"/>
    <w:uiPriority w:val="34"/>
    <w:qFormat/>
    <w:rsid w:val="009E5444"/>
    <w:pPr>
      <w:ind w:left="720"/>
      <w:contextualSpacing/>
    </w:pPr>
  </w:style>
  <w:style w:type="paragraph" w:customStyle="1" w:styleId="Default">
    <w:name w:val="Default"/>
    <w:rsid w:val="0009748F"/>
    <w:pPr>
      <w:autoSpaceDE w:val="0"/>
      <w:autoSpaceDN w:val="0"/>
      <w:adjustRightInd w:val="0"/>
      <w:spacing w:after="0" w:line="240" w:lineRule="auto"/>
    </w:pPr>
    <w:rPr>
      <w:rFonts w:ascii="Times New Roman" w:hAnsi="Times New Roman" w:cs="Times New Roman"/>
      <w:color w:val="000000"/>
      <w:sz w:val="24"/>
      <w:szCs w:val="24"/>
      <w:lang w:val="fi-FI"/>
    </w:rPr>
  </w:style>
  <w:style w:type="paragraph" w:styleId="NormalWeb">
    <w:name w:val="Normal (Web)"/>
    <w:basedOn w:val="Normal"/>
    <w:uiPriority w:val="99"/>
    <w:unhideWhenUsed/>
    <w:rsid w:val="00730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22"/>
    <w:rPr>
      <w:rFonts w:ascii="Tahoma" w:hAnsi="Tahoma" w:cs="Tahoma"/>
      <w:sz w:val="16"/>
      <w:szCs w:val="16"/>
    </w:rPr>
  </w:style>
  <w:style w:type="character" w:styleId="FollowedHyperlink">
    <w:name w:val="FollowedHyperlink"/>
    <w:basedOn w:val="DefaultParagraphFont"/>
    <w:uiPriority w:val="99"/>
    <w:semiHidden/>
    <w:unhideWhenUsed/>
    <w:rsid w:val="004C6A22"/>
    <w:rPr>
      <w:color w:val="800080" w:themeColor="followedHyperlink"/>
      <w:u w:val="single"/>
    </w:rPr>
  </w:style>
  <w:style w:type="character" w:styleId="Strong">
    <w:name w:val="Strong"/>
    <w:basedOn w:val="DefaultParagraphFont"/>
    <w:uiPriority w:val="22"/>
    <w:qFormat/>
    <w:rsid w:val="003B6AB0"/>
    <w:rPr>
      <w:b/>
      <w:bCs/>
    </w:rPr>
  </w:style>
  <w:style w:type="character" w:styleId="Emphasis">
    <w:name w:val="Emphasis"/>
    <w:basedOn w:val="DefaultParagraphFont"/>
    <w:uiPriority w:val="20"/>
    <w:qFormat/>
    <w:rsid w:val="00A77DFC"/>
    <w:rPr>
      <w:i/>
      <w:iCs/>
    </w:rPr>
  </w:style>
  <w:style w:type="paragraph" w:styleId="FootnoteText">
    <w:name w:val="footnote text"/>
    <w:basedOn w:val="Normal"/>
    <w:link w:val="FootnoteTextChar"/>
    <w:uiPriority w:val="99"/>
    <w:unhideWhenUsed/>
    <w:rsid w:val="008B6260"/>
    <w:pPr>
      <w:spacing w:after="0" w:line="240" w:lineRule="auto"/>
    </w:pPr>
    <w:rPr>
      <w:sz w:val="24"/>
      <w:szCs w:val="24"/>
    </w:rPr>
  </w:style>
  <w:style w:type="character" w:customStyle="1" w:styleId="FootnoteTextChar">
    <w:name w:val="Footnote Text Char"/>
    <w:basedOn w:val="DefaultParagraphFont"/>
    <w:link w:val="FootnoteText"/>
    <w:uiPriority w:val="99"/>
    <w:rsid w:val="008B6260"/>
    <w:rPr>
      <w:sz w:val="24"/>
      <w:szCs w:val="24"/>
    </w:rPr>
  </w:style>
  <w:style w:type="character" w:styleId="FootnoteReference">
    <w:name w:val="footnote reference"/>
    <w:basedOn w:val="DefaultParagraphFont"/>
    <w:uiPriority w:val="99"/>
    <w:unhideWhenUsed/>
    <w:rsid w:val="008B6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60189">
      <w:bodyDiv w:val="1"/>
      <w:marLeft w:val="0"/>
      <w:marRight w:val="0"/>
      <w:marTop w:val="0"/>
      <w:marBottom w:val="0"/>
      <w:divBdr>
        <w:top w:val="none" w:sz="0" w:space="0" w:color="auto"/>
        <w:left w:val="none" w:sz="0" w:space="0" w:color="auto"/>
        <w:bottom w:val="none" w:sz="0" w:space="0" w:color="auto"/>
        <w:right w:val="none" w:sz="0" w:space="0" w:color="auto"/>
      </w:divBdr>
    </w:div>
    <w:div w:id="334112387">
      <w:bodyDiv w:val="1"/>
      <w:marLeft w:val="0"/>
      <w:marRight w:val="0"/>
      <w:marTop w:val="0"/>
      <w:marBottom w:val="0"/>
      <w:divBdr>
        <w:top w:val="none" w:sz="0" w:space="0" w:color="auto"/>
        <w:left w:val="none" w:sz="0" w:space="0" w:color="auto"/>
        <w:bottom w:val="none" w:sz="0" w:space="0" w:color="auto"/>
        <w:right w:val="none" w:sz="0" w:space="0" w:color="auto"/>
      </w:divBdr>
      <w:divsChild>
        <w:div w:id="81726564">
          <w:marLeft w:val="360"/>
          <w:marRight w:val="0"/>
          <w:marTop w:val="0"/>
          <w:marBottom w:val="0"/>
          <w:divBdr>
            <w:top w:val="none" w:sz="0" w:space="0" w:color="auto"/>
            <w:left w:val="none" w:sz="0" w:space="0" w:color="auto"/>
            <w:bottom w:val="none" w:sz="0" w:space="0" w:color="auto"/>
            <w:right w:val="none" w:sz="0" w:space="0" w:color="auto"/>
          </w:divBdr>
        </w:div>
        <w:div w:id="1772314461">
          <w:marLeft w:val="360"/>
          <w:marRight w:val="0"/>
          <w:marTop w:val="0"/>
          <w:marBottom w:val="0"/>
          <w:divBdr>
            <w:top w:val="none" w:sz="0" w:space="0" w:color="auto"/>
            <w:left w:val="none" w:sz="0" w:space="0" w:color="auto"/>
            <w:bottom w:val="none" w:sz="0" w:space="0" w:color="auto"/>
            <w:right w:val="none" w:sz="0" w:space="0" w:color="auto"/>
          </w:divBdr>
        </w:div>
        <w:div w:id="709111082">
          <w:marLeft w:val="360"/>
          <w:marRight w:val="0"/>
          <w:marTop w:val="0"/>
          <w:marBottom w:val="0"/>
          <w:divBdr>
            <w:top w:val="none" w:sz="0" w:space="0" w:color="auto"/>
            <w:left w:val="none" w:sz="0" w:space="0" w:color="auto"/>
            <w:bottom w:val="none" w:sz="0" w:space="0" w:color="auto"/>
            <w:right w:val="none" w:sz="0" w:space="0" w:color="auto"/>
          </w:divBdr>
        </w:div>
        <w:div w:id="1001471313">
          <w:marLeft w:val="360"/>
          <w:marRight w:val="0"/>
          <w:marTop w:val="0"/>
          <w:marBottom w:val="0"/>
          <w:divBdr>
            <w:top w:val="none" w:sz="0" w:space="0" w:color="auto"/>
            <w:left w:val="none" w:sz="0" w:space="0" w:color="auto"/>
            <w:bottom w:val="none" w:sz="0" w:space="0" w:color="auto"/>
            <w:right w:val="none" w:sz="0" w:space="0" w:color="auto"/>
          </w:divBdr>
        </w:div>
        <w:div w:id="1807774746">
          <w:marLeft w:val="360"/>
          <w:marRight w:val="0"/>
          <w:marTop w:val="0"/>
          <w:marBottom w:val="0"/>
          <w:divBdr>
            <w:top w:val="none" w:sz="0" w:space="0" w:color="auto"/>
            <w:left w:val="none" w:sz="0" w:space="0" w:color="auto"/>
            <w:bottom w:val="none" w:sz="0" w:space="0" w:color="auto"/>
            <w:right w:val="none" w:sz="0" w:space="0" w:color="auto"/>
          </w:divBdr>
        </w:div>
        <w:div w:id="625741897">
          <w:marLeft w:val="360"/>
          <w:marRight w:val="0"/>
          <w:marTop w:val="0"/>
          <w:marBottom w:val="0"/>
          <w:divBdr>
            <w:top w:val="none" w:sz="0" w:space="0" w:color="auto"/>
            <w:left w:val="none" w:sz="0" w:space="0" w:color="auto"/>
            <w:bottom w:val="none" w:sz="0" w:space="0" w:color="auto"/>
            <w:right w:val="none" w:sz="0" w:space="0" w:color="auto"/>
          </w:divBdr>
        </w:div>
        <w:div w:id="1578902176">
          <w:marLeft w:val="360"/>
          <w:marRight w:val="0"/>
          <w:marTop w:val="0"/>
          <w:marBottom w:val="0"/>
          <w:divBdr>
            <w:top w:val="none" w:sz="0" w:space="0" w:color="auto"/>
            <w:left w:val="none" w:sz="0" w:space="0" w:color="auto"/>
            <w:bottom w:val="none" w:sz="0" w:space="0" w:color="auto"/>
            <w:right w:val="none" w:sz="0" w:space="0" w:color="auto"/>
          </w:divBdr>
        </w:div>
        <w:div w:id="1516504718">
          <w:marLeft w:val="360"/>
          <w:marRight w:val="0"/>
          <w:marTop w:val="0"/>
          <w:marBottom w:val="0"/>
          <w:divBdr>
            <w:top w:val="none" w:sz="0" w:space="0" w:color="auto"/>
            <w:left w:val="none" w:sz="0" w:space="0" w:color="auto"/>
            <w:bottom w:val="none" w:sz="0" w:space="0" w:color="auto"/>
            <w:right w:val="none" w:sz="0" w:space="0" w:color="auto"/>
          </w:divBdr>
        </w:div>
        <w:div w:id="2109036948">
          <w:marLeft w:val="360"/>
          <w:marRight w:val="0"/>
          <w:marTop w:val="0"/>
          <w:marBottom w:val="0"/>
          <w:divBdr>
            <w:top w:val="none" w:sz="0" w:space="0" w:color="auto"/>
            <w:left w:val="none" w:sz="0" w:space="0" w:color="auto"/>
            <w:bottom w:val="none" w:sz="0" w:space="0" w:color="auto"/>
            <w:right w:val="none" w:sz="0" w:space="0" w:color="auto"/>
          </w:divBdr>
        </w:div>
      </w:divsChild>
    </w:div>
    <w:div w:id="542988042">
      <w:bodyDiv w:val="1"/>
      <w:marLeft w:val="0"/>
      <w:marRight w:val="0"/>
      <w:marTop w:val="0"/>
      <w:marBottom w:val="0"/>
      <w:divBdr>
        <w:top w:val="none" w:sz="0" w:space="0" w:color="auto"/>
        <w:left w:val="none" w:sz="0" w:space="0" w:color="auto"/>
        <w:bottom w:val="none" w:sz="0" w:space="0" w:color="auto"/>
        <w:right w:val="none" w:sz="0" w:space="0" w:color="auto"/>
      </w:divBdr>
    </w:div>
    <w:div w:id="1314287574">
      <w:bodyDiv w:val="1"/>
      <w:marLeft w:val="0"/>
      <w:marRight w:val="0"/>
      <w:marTop w:val="0"/>
      <w:marBottom w:val="0"/>
      <w:divBdr>
        <w:top w:val="none" w:sz="0" w:space="0" w:color="auto"/>
        <w:left w:val="none" w:sz="0" w:space="0" w:color="auto"/>
        <w:bottom w:val="none" w:sz="0" w:space="0" w:color="auto"/>
        <w:right w:val="none" w:sz="0" w:space="0" w:color="auto"/>
      </w:divBdr>
      <w:divsChild>
        <w:div w:id="267854391">
          <w:marLeft w:val="0"/>
          <w:marRight w:val="0"/>
          <w:marTop w:val="0"/>
          <w:marBottom w:val="0"/>
          <w:divBdr>
            <w:top w:val="none" w:sz="0" w:space="0" w:color="auto"/>
            <w:left w:val="none" w:sz="0" w:space="0" w:color="auto"/>
            <w:bottom w:val="none" w:sz="0" w:space="0" w:color="auto"/>
            <w:right w:val="none" w:sz="0" w:space="0" w:color="auto"/>
          </w:divBdr>
        </w:div>
        <w:div w:id="705443835">
          <w:marLeft w:val="0"/>
          <w:marRight w:val="0"/>
          <w:marTop w:val="0"/>
          <w:marBottom w:val="0"/>
          <w:divBdr>
            <w:top w:val="none" w:sz="0" w:space="0" w:color="auto"/>
            <w:left w:val="none" w:sz="0" w:space="0" w:color="auto"/>
            <w:bottom w:val="none" w:sz="0" w:space="0" w:color="auto"/>
            <w:right w:val="none" w:sz="0" w:space="0" w:color="auto"/>
          </w:divBdr>
        </w:div>
        <w:div w:id="535584278">
          <w:marLeft w:val="0"/>
          <w:marRight w:val="0"/>
          <w:marTop w:val="0"/>
          <w:marBottom w:val="0"/>
          <w:divBdr>
            <w:top w:val="none" w:sz="0" w:space="0" w:color="auto"/>
            <w:left w:val="none" w:sz="0" w:space="0" w:color="auto"/>
            <w:bottom w:val="none" w:sz="0" w:space="0" w:color="auto"/>
            <w:right w:val="none" w:sz="0" w:space="0" w:color="auto"/>
          </w:divBdr>
        </w:div>
        <w:div w:id="148332559">
          <w:marLeft w:val="0"/>
          <w:marRight w:val="0"/>
          <w:marTop w:val="0"/>
          <w:marBottom w:val="0"/>
          <w:divBdr>
            <w:top w:val="none" w:sz="0" w:space="0" w:color="auto"/>
            <w:left w:val="none" w:sz="0" w:space="0" w:color="auto"/>
            <w:bottom w:val="none" w:sz="0" w:space="0" w:color="auto"/>
            <w:right w:val="none" w:sz="0" w:space="0" w:color="auto"/>
          </w:divBdr>
        </w:div>
        <w:div w:id="1221793302">
          <w:marLeft w:val="0"/>
          <w:marRight w:val="0"/>
          <w:marTop w:val="0"/>
          <w:marBottom w:val="0"/>
          <w:divBdr>
            <w:top w:val="none" w:sz="0" w:space="0" w:color="auto"/>
            <w:left w:val="none" w:sz="0" w:space="0" w:color="auto"/>
            <w:bottom w:val="none" w:sz="0" w:space="0" w:color="auto"/>
            <w:right w:val="none" w:sz="0" w:space="0" w:color="auto"/>
          </w:divBdr>
        </w:div>
        <w:div w:id="1715276309">
          <w:marLeft w:val="0"/>
          <w:marRight w:val="0"/>
          <w:marTop w:val="0"/>
          <w:marBottom w:val="0"/>
          <w:divBdr>
            <w:top w:val="none" w:sz="0" w:space="0" w:color="auto"/>
            <w:left w:val="none" w:sz="0" w:space="0" w:color="auto"/>
            <w:bottom w:val="none" w:sz="0" w:space="0" w:color="auto"/>
            <w:right w:val="none" w:sz="0" w:space="0" w:color="auto"/>
          </w:divBdr>
        </w:div>
      </w:divsChild>
    </w:div>
    <w:div w:id="1419447570">
      <w:bodyDiv w:val="1"/>
      <w:marLeft w:val="0"/>
      <w:marRight w:val="0"/>
      <w:marTop w:val="0"/>
      <w:marBottom w:val="0"/>
      <w:divBdr>
        <w:top w:val="none" w:sz="0" w:space="0" w:color="auto"/>
        <w:left w:val="none" w:sz="0" w:space="0" w:color="auto"/>
        <w:bottom w:val="none" w:sz="0" w:space="0" w:color="auto"/>
        <w:right w:val="none" w:sz="0" w:space="0" w:color="auto"/>
      </w:divBdr>
      <w:divsChild>
        <w:div w:id="871186779">
          <w:marLeft w:val="0"/>
          <w:marRight w:val="0"/>
          <w:marTop w:val="0"/>
          <w:marBottom w:val="0"/>
          <w:divBdr>
            <w:top w:val="none" w:sz="0" w:space="0" w:color="auto"/>
            <w:left w:val="none" w:sz="0" w:space="0" w:color="auto"/>
            <w:bottom w:val="none" w:sz="0" w:space="0" w:color="auto"/>
            <w:right w:val="none" w:sz="0" w:space="0" w:color="auto"/>
          </w:divBdr>
          <w:divsChild>
            <w:div w:id="1737821885">
              <w:marLeft w:val="0"/>
              <w:marRight w:val="0"/>
              <w:marTop w:val="0"/>
              <w:marBottom w:val="0"/>
              <w:divBdr>
                <w:top w:val="none" w:sz="0" w:space="0" w:color="auto"/>
                <w:left w:val="none" w:sz="0" w:space="0" w:color="auto"/>
                <w:bottom w:val="none" w:sz="0" w:space="0" w:color="auto"/>
                <w:right w:val="none" w:sz="0" w:space="0" w:color="auto"/>
              </w:divBdr>
            </w:div>
            <w:div w:id="1821068702">
              <w:marLeft w:val="0"/>
              <w:marRight w:val="0"/>
              <w:marTop w:val="0"/>
              <w:marBottom w:val="0"/>
              <w:divBdr>
                <w:top w:val="none" w:sz="0" w:space="0" w:color="auto"/>
                <w:left w:val="none" w:sz="0" w:space="0" w:color="auto"/>
                <w:bottom w:val="none" w:sz="0" w:space="0" w:color="auto"/>
                <w:right w:val="none" w:sz="0" w:space="0" w:color="auto"/>
              </w:divBdr>
            </w:div>
            <w:div w:id="1151629619">
              <w:marLeft w:val="0"/>
              <w:marRight w:val="0"/>
              <w:marTop w:val="0"/>
              <w:marBottom w:val="0"/>
              <w:divBdr>
                <w:top w:val="none" w:sz="0" w:space="0" w:color="auto"/>
                <w:left w:val="none" w:sz="0" w:space="0" w:color="auto"/>
                <w:bottom w:val="none" w:sz="0" w:space="0" w:color="auto"/>
                <w:right w:val="none" w:sz="0" w:space="0" w:color="auto"/>
              </w:divBdr>
            </w:div>
            <w:div w:id="1016732334">
              <w:marLeft w:val="0"/>
              <w:marRight w:val="0"/>
              <w:marTop w:val="0"/>
              <w:marBottom w:val="0"/>
              <w:divBdr>
                <w:top w:val="none" w:sz="0" w:space="0" w:color="auto"/>
                <w:left w:val="none" w:sz="0" w:space="0" w:color="auto"/>
                <w:bottom w:val="none" w:sz="0" w:space="0" w:color="auto"/>
                <w:right w:val="none" w:sz="0" w:space="0" w:color="auto"/>
              </w:divBdr>
            </w:div>
            <w:div w:id="215169468">
              <w:marLeft w:val="0"/>
              <w:marRight w:val="0"/>
              <w:marTop w:val="0"/>
              <w:marBottom w:val="0"/>
              <w:divBdr>
                <w:top w:val="none" w:sz="0" w:space="0" w:color="auto"/>
                <w:left w:val="none" w:sz="0" w:space="0" w:color="auto"/>
                <w:bottom w:val="none" w:sz="0" w:space="0" w:color="auto"/>
                <w:right w:val="none" w:sz="0" w:space="0" w:color="auto"/>
              </w:divBdr>
            </w:div>
            <w:div w:id="47803562">
              <w:marLeft w:val="0"/>
              <w:marRight w:val="0"/>
              <w:marTop w:val="0"/>
              <w:marBottom w:val="0"/>
              <w:divBdr>
                <w:top w:val="none" w:sz="0" w:space="0" w:color="auto"/>
                <w:left w:val="none" w:sz="0" w:space="0" w:color="auto"/>
                <w:bottom w:val="none" w:sz="0" w:space="0" w:color="auto"/>
                <w:right w:val="none" w:sz="0" w:space="0" w:color="auto"/>
              </w:divBdr>
            </w:div>
            <w:div w:id="1411466725">
              <w:marLeft w:val="0"/>
              <w:marRight w:val="0"/>
              <w:marTop w:val="0"/>
              <w:marBottom w:val="0"/>
              <w:divBdr>
                <w:top w:val="none" w:sz="0" w:space="0" w:color="auto"/>
                <w:left w:val="none" w:sz="0" w:space="0" w:color="auto"/>
                <w:bottom w:val="none" w:sz="0" w:space="0" w:color="auto"/>
                <w:right w:val="none" w:sz="0" w:space="0" w:color="auto"/>
              </w:divBdr>
            </w:div>
            <w:div w:id="181167272">
              <w:marLeft w:val="0"/>
              <w:marRight w:val="0"/>
              <w:marTop w:val="0"/>
              <w:marBottom w:val="0"/>
              <w:divBdr>
                <w:top w:val="none" w:sz="0" w:space="0" w:color="auto"/>
                <w:left w:val="none" w:sz="0" w:space="0" w:color="auto"/>
                <w:bottom w:val="none" w:sz="0" w:space="0" w:color="auto"/>
                <w:right w:val="none" w:sz="0" w:space="0" w:color="auto"/>
              </w:divBdr>
            </w:div>
            <w:div w:id="514198366">
              <w:marLeft w:val="0"/>
              <w:marRight w:val="0"/>
              <w:marTop w:val="0"/>
              <w:marBottom w:val="0"/>
              <w:divBdr>
                <w:top w:val="none" w:sz="0" w:space="0" w:color="auto"/>
                <w:left w:val="none" w:sz="0" w:space="0" w:color="auto"/>
                <w:bottom w:val="none" w:sz="0" w:space="0" w:color="auto"/>
                <w:right w:val="none" w:sz="0" w:space="0" w:color="auto"/>
              </w:divBdr>
            </w:div>
            <w:div w:id="241569627">
              <w:marLeft w:val="0"/>
              <w:marRight w:val="0"/>
              <w:marTop w:val="0"/>
              <w:marBottom w:val="0"/>
              <w:divBdr>
                <w:top w:val="none" w:sz="0" w:space="0" w:color="auto"/>
                <w:left w:val="none" w:sz="0" w:space="0" w:color="auto"/>
                <w:bottom w:val="none" w:sz="0" w:space="0" w:color="auto"/>
                <w:right w:val="none" w:sz="0" w:space="0" w:color="auto"/>
              </w:divBdr>
            </w:div>
            <w:div w:id="707606672">
              <w:marLeft w:val="0"/>
              <w:marRight w:val="0"/>
              <w:marTop w:val="0"/>
              <w:marBottom w:val="0"/>
              <w:divBdr>
                <w:top w:val="none" w:sz="0" w:space="0" w:color="auto"/>
                <w:left w:val="none" w:sz="0" w:space="0" w:color="auto"/>
                <w:bottom w:val="none" w:sz="0" w:space="0" w:color="auto"/>
                <w:right w:val="none" w:sz="0" w:space="0" w:color="auto"/>
              </w:divBdr>
            </w:div>
            <w:div w:id="6061385">
              <w:marLeft w:val="0"/>
              <w:marRight w:val="0"/>
              <w:marTop w:val="0"/>
              <w:marBottom w:val="0"/>
              <w:divBdr>
                <w:top w:val="none" w:sz="0" w:space="0" w:color="auto"/>
                <w:left w:val="none" w:sz="0" w:space="0" w:color="auto"/>
                <w:bottom w:val="none" w:sz="0" w:space="0" w:color="auto"/>
                <w:right w:val="none" w:sz="0" w:space="0" w:color="auto"/>
              </w:divBdr>
            </w:div>
            <w:div w:id="343091819">
              <w:marLeft w:val="0"/>
              <w:marRight w:val="0"/>
              <w:marTop w:val="0"/>
              <w:marBottom w:val="0"/>
              <w:divBdr>
                <w:top w:val="none" w:sz="0" w:space="0" w:color="auto"/>
                <w:left w:val="none" w:sz="0" w:space="0" w:color="auto"/>
                <w:bottom w:val="none" w:sz="0" w:space="0" w:color="auto"/>
                <w:right w:val="none" w:sz="0" w:space="0" w:color="auto"/>
              </w:divBdr>
            </w:div>
            <w:div w:id="1384871044">
              <w:marLeft w:val="0"/>
              <w:marRight w:val="0"/>
              <w:marTop w:val="0"/>
              <w:marBottom w:val="0"/>
              <w:divBdr>
                <w:top w:val="none" w:sz="0" w:space="0" w:color="auto"/>
                <w:left w:val="none" w:sz="0" w:space="0" w:color="auto"/>
                <w:bottom w:val="none" w:sz="0" w:space="0" w:color="auto"/>
                <w:right w:val="none" w:sz="0" w:space="0" w:color="auto"/>
              </w:divBdr>
            </w:div>
            <w:div w:id="598565695">
              <w:marLeft w:val="0"/>
              <w:marRight w:val="0"/>
              <w:marTop w:val="0"/>
              <w:marBottom w:val="0"/>
              <w:divBdr>
                <w:top w:val="none" w:sz="0" w:space="0" w:color="auto"/>
                <w:left w:val="none" w:sz="0" w:space="0" w:color="auto"/>
                <w:bottom w:val="none" w:sz="0" w:space="0" w:color="auto"/>
                <w:right w:val="none" w:sz="0" w:space="0" w:color="auto"/>
              </w:divBdr>
            </w:div>
            <w:div w:id="79521610">
              <w:marLeft w:val="0"/>
              <w:marRight w:val="0"/>
              <w:marTop w:val="0"/>
              <w:marBottom w:val="0"/>
              <w:divBdr>
                <w:top w:val="none" w:sz="0" w:space="0" w:color="auto"/>
                <w:left w:val="none" w:sz="0" w:space="0" w:color="auto"/>
                <w:bottom w:val="none" w:sz="0" w:space="0" w:color="auto"/>
                <w:right w:val="none" w:sz="0" w:space="0" w:color="auto"/>
              </w:divBdr>
            </w:div>
            <w:div w:id="680400269">
              <w:marLeft w:val="0"/>
              <w:marRight w:val="0"/>
              <w:marTop w:val="0"/>
              <w:marBottom w:val="0"/>
              <w:divBdr>
                <w:top w:val="none" w:sz="0" w:space="0" w:color="auto"/>
                <w:left w:val="none" w:sz="0" w:space="0" w:color="auto"/>
                <w:bottom w:val="none" w:sz="0" w:space="0" w:color="auto"/>
                <w:right w:val="none" w:sz="0" w:space="0" w:color="auto"/>
              </w:divBdr>
            </w:div>
            <w:div w:id="1063598731">
              <w:marLeft w:val="0"/>
              <w:marRight w:val="0"/>
              <w:marTop w:val="0"/>
              <w:marBottom w:val="0"/>
              <w:divBdr>
                <w:top w:val="none" w:sz="0" w:space="0" w:color="auto"/>
                <w:left w:val="none" w:sz="0" w:space="0" w:color="auto"/>
                <w:bottom w:val="none" w:sz="0" w:space="0" w:color="auto"/>
                <w:right w:val="none" w:sz="0" w:space="0" w:color="auto"/>
              </w:divBdr>
            </w:div>
            <w:div w:id="1990162721">
              <w:marLeft w:val="0"/>
              <w:marRight w:val="0"/>
              <w:marTop w:val="0"/>
              <w:marBottom w:val="0"/>
              <w:divBdr>
                <w:top w:val="none" w:sz="0" w:space="0" w:color="auto"/>
                <w:left w:val="none" w:sz="0" w:space="0" w:color="auto"/>
                <w:bottom w:val="none" w:sz="0" w:space="0" w:color="auto"/>
                <w:right w:val="none" w:sz="0" w:space="0" w:color="auto"/>
              </w:divBdr>
            </w:div>
            <w:div w:id="100423341">
              <w:marLeft w:val="0"/>
              <w:marRight w:val="0"/>
              <w:marTop w:val="0"/>
              <w:marBottom w:val="0"/>
              <w:divBdr>
                <w:top w:val="none" w:sz="0" w:space="0" w:color="auto"/>
                <w:left w:val="none" w:sz="0" w:space="0" w:color="auto"/>
                <w:bottom w:val="none" w:sz="0" w:space="0" w:color="auto"/>
                <w:right w:val="none" w:sz="0" w:space="0" w:color="auto"/>
              </w:divBdr>
            </w:div>
            <w:div w:id="1236889509">
              <w:marLeft w:val="0"/>
              <w:marRight w:val="0"/>
              <w:marTop w:val="0"/>
              <w:marBottom w:val="0"/>
              <w:divBdr>
                <w:top w:val="none" w:sz="0" w:space="0" w:color="auto"/>
                <w:left w:val="none" w:sz="0" w:space="0" w:color="auto"/>
                <w:bottom w:val="none" w:sz="0" w:space="0" w:color="auto"/>
                <w:right w:val="none" w:sz="0" w:space="0" w:color="auto"/>
              </w:divBdr>
            </w:div>
            <w:div w:id="980617616">
              <w:marLeft w:val="0"/>
              <w:marRight w:val="0"/>
              <w:marTop w:val="0"/>
              <w:marBottom w:val="0"/>
              <w:divBdr>
                <w:top w:val="none" w:sz="0" w:space="0" w:color="auto"/>
                <w:left w:val="none" w:sz="0" w:space="0" w:color="auto"/>
                <w:bottom w:val="none" w:sz="0" w:space="0" w:color="auto"/>
                <w:right w:val="none" w:sz="0" w:space="0" w:color="auto"/>
              </w:divBdr>
            </w:div>
            <w:div w:id="1429227359">
              <w:marLeft w:val="0"/>
              <w:marRight w:val="0"/>
              <w:marTop w:val="0"/>
              <w:marBottom w:val="0"/>
              <w:divBdr>
                <w:top w:val="none" w:sz="0" w:space="0" w:color="auto"/>
                <w:left w:val="none" w:sz="0" w:space="0" w:color="auto"/>
                <w:bottom w:val="none" w:sz="0" w:space="0" w:color="auto"/>
                <w:right w:val="none" w:sz="0" w:space="0" w:color="auto"/>
              </w:divBdr>
            </w:div>
            <w:div w:id="413822443">
              <w:marLeft w:val="0"/>
              <w:marRight w:val="0"/>
              <w:marTop w:val="0"/>
              <w:marBottom w:val="0"/>
              <w:divBdr>
                <w:top w:val="none" w:sz="0" w:space="0" w:color="auto"/>
                <w:left w:val="none" w:sz="0" w:space="0" w:color="auto"/>
                <w:bottom w:val="none" w:sz="0" w:space="0" w:color="auto"/>
                <w:right w:val="none" w:sz="0" w:space="0" w:color="auto"/>
              </w:divBdr>
            </w:div>
            <w:div w:id="86124463">
              <w:marLeft w:val="0"/>
              <w:marRight w:val="0"/>
              <w:marTop w:val="0"/>
              <w:marBottom w:val="0"/>
              <w:divBdr>
                <w:top w:val="none" w:sz="0" w:space="0" w:color="auto"/>
                <w:left w:val="none" w:sz="0" w:space="0" w:color="auto"/>
                <w:bottom w:val="none" w:sz="0" w:space="0" w:color="auto"/>
                <w:right w:val="none" w:sz="0" w:space="0" w:color="auto"/>
              </w:divBdr>
            </w:div>
            <w:div w:id="89787358">
              <w:marLeft w:val="0"/>
              <w:marRight w:val="0"/>
              <w:marTop w:val="0"/>
              <w:marBottom w:val="0"/>
              <w:divBdr>
                <w:top w:val="none" w:sz="0" w:space="0" w:color="auto"/>
                <w:left w:val="none" w:sz="0" w:space="0" w:color="auto"/>
                <w:bottom w:val="none" w:sz="0" w:space="0" w:color="auto"/>
                <w:right w:val="none" w:sz="0" w:space="0" w:color="auto"/>
              </w:divBdr>
            </w:div>
            <w:div w:id="1008679950">
              <w:marLeft w:val="0"/>
              <w:marRight w:val="0"/>
              <w:marTop w:val="0"/>
              <w:marBottom w:val="0"/>
              <w:divBdr>
                <w:top w:val="none" w:sz="0" w:space="0" w:color="auto"/>
                <w:left w:val="none" w:sz="0" w:space="0" w:color="auto"/>
                <w:bottom w:val="none" w:sz="0" w:space="0" w:color="auto"/>
                <w:right w:val="none" w:sz="0" w:space="0" w:color="auto"/>
              </w:divBdr>
            </w:div>
            <w:div w:id="66925059">
              <w:marLeft w:val="0"/>
              <w:marRight w:val="0"/>
              <w:marTop w:val="0"/>
              <w:marBottom w:val="0"/>
              <w:divBdr>
                <w:top w:val="none" w:sz="0" w:space="0" w:color="auto"/>
                <w:left w:val="none" w:sz="0" w:space="0" w:color="auto"/>
                <w:bottom w:val="none" w:sz="0" w:space="0" w:color="auto"/>
                <w:right w:val="none" w:sz="0" w:space="0" w:color="auto"/>
              </w:divBdr>
            </w:div>
            <w:div w:id="725880612">
              <w:marLeft w:val="0"/>
              <w:marRight w:val="0"/>
              <w:marTop w:val="0"/>
              <w:marBottom w:val="0"/>
              <w:divBdr>
                <w:top w:val="none" w:sz="0" w:space="0" w:color="auto"/>
                <w:left w:val="none" w:sz="0" w:space="0" w:color="auto"/>
                <w:bottom w:val="none" w:sz="0" w:space="0" w:color="auto"/>
                <w:right w:val="none" w:sz="0" w:space="0" w:color="auto"/>
              </w:divBdr>
            </w:div>
            <w:div w:id="1597715279">
              <w:marLeft w:val="0"/>
              <w:marRight w:val="0"/>
              <w:marTop w:val="0"/>
              <w:marBottom w:val="0"/>
              <w:divBdr>
                <w:top w:val="none" w:sz="0" w:space="0" w:color="auto"/>
                <w:left w:val="none" w:sz="0" w:space="0" w:color="auto"/>
                <w:bottom w:val="none" w:sz="0" w:space="0" w:color="auto"/>
                <w:right w:val="none" w:sz="0" w:space="0" w:color="auto"/>
              </w:divBdr>
            </w:div>
            <w:div w:id="1656756358">
              <w:marLeft w:val="0"/>
              <w:marRight w:val="0"/>
              <w:marTop w:val="0"/>
              <w:marBottom w:val="0"/>
              <w:divBdr>
                <w:top w:val="none" w:sz="0" w:space="0" w:color="auto"/>
                <w:left w:val="none" w:sz="0" w:space="0" w:color="auto"/>
                <w:bottom w:val="none" w:sz="0" w:space="0" w:color="auto"/>
                <w:right w:val="none" w:sz="0" w:space="0" w:color="auto"/>
              </w:divBdr>
            </w:div>
            <w:div w:id="1229460921">
              <w:marLeft w:val="0"/>
              <w:marRight w:val="0"/>
              <w:marTop w:val="0"/>
              <w:marBottom w:val="0"/>
              <w:divBdr>
                <w:top w:val="none" w:sz="0" w:space="0" w:color="auto"/>
                <w:left w:val="none" w:sz="0" w:space="0" w:color="auto"/>
                <w:bottom w:val="none" w:sz="0" w:space="0" w:color="auto"/>
                <w:right w:val="none" w:sz="0" w:space="0" w:color="auto"/>
              </w:divBdr>
            </w:div>
            <w:div w:id="1750693626">
              <w:marLeft w:val="0"/>
              <w:marRight w:val="0"/>
              <w:marTop w:val="0"/>
              <w:marBottom w:val="0"/>
              <w:divBdr>
                <w:top w:val="none" w:sz="0" w:space="0" w:color="auto"/>
                <w:left w:val="none" w:sz="0" w:space="0" w:color="auto"/>
                <w:bottom w:val="none" w:sz="0" w:space="0" w:color="auto"/>
                <w:right w:val="none" w:sz="0" w:space="0" w:color="auto"/>
              </w:divBdr>
            </w:div>
            <w:div w:id="296492003">
              <w:marLeft w:val="0"/>
              <w:marRight w:val="0"/>
              <w:marTop w:val="0"/>
              <w:marBottom w:val="0"/>
              <w:divBdr>
                <w:top w:val="none" w:sz="0" w:space="0" w:color="auto"/>
                <w:left w:val="none" w:sz="0" w:space="0" w:color="auto"/>
                <w:bottom w:val="none" w:sz="0" w:space="0" w:color="auto"/>
                <w:right w:val="none" w:sz="0" w:space="0" w:color="auto"/>
              </w:divBdr>
            </w:div>
            <w:div w:id="1435663137">
              <w:marLeft w:val="0"/>
              <w:marRight w:val="0"/>
              <w:marTop w:val="0"/>
              <w:marBottom w:val="0"/>
              <w:divBdr>
                <w:top w:val="none" w:sz="0" w:space="0" w:color="auto"/>
                <w:left w:val="none" w:sz="0" w:space="0" w:color="auto"/>
                <w:bottom w:val="none" w:sz="0" w:space="0" w:color="auto"/>
                <w:right w:val="none" w:sz="0" w:space="0" w:color="auto"/>
              </w:divBdr>
            </w:div>
            <w:div w:id="1388528081">
              <w:marLeft w:val="0"/>
              <w:marRight w:val="0"/>
              <w:marTop w:val="0"/>
              <w:marBottom w:val="0"/>
              <w:divBdr>
                <w:top w:val="none" w:sz="0" w:space="0" w:color="auto"/>
                <w:left w:val="none" w:sz="0" w:space="0" w:color="auto"/>
                <w:bottom w:val="none" w:sz="0" w:space="0" w:color="auto"/>
                <w:right w:val="none" w:sz="0" w:space="0" w:color="auto"/>
              </w:divBdr>
            </w:div>
            <w:div w:id="10911081">
              <w:marLeft w:val="0"/>
              <w:marRight w:val="0"/>
              <w:marTop w:val="0"/>
              <w:marBottom w:val="0"/>
              <w:divBdr>
                <w:top w:val="none" w:sz="0" w:space="0" w:color="auto"/>
                <w:left w:val="none" w:sz="0" w:space="0" w:color="auto"/>
                <w:bottom w:val="none" w:sz="0" w:space="0" w:color="auto"/>
                <w:right w:val="none" w:sz="0" w:space="0" w:color="auto"/>
              </w:divBdr>
            </w:div>
            <w:div w:id="1606110476">
              <w:marLeft w:val="0"/>
              <w:marRight w:val="0"/>
              <w:marTop w:val="0"/>
              <w:marBottom w:val="0"/>
              <w:divBdr>
                <w:top w:val="none" w:sz="0" w:space="0" w:color="auto"/>
                <w:left w:val="none" w:sz="0" w:space="0" w:color="auto"/>
                <w:bottom w:val="none" w:sz="0" w:space="0" w:color="auto"/>
                <w:right w:val="none" w:sz="0" w:space="0" w:color="auto"/>
              </w:divBdr>
            </w:div>
            <w:div w:id="1762415077">
              <w:marLeft w:val="0"/>
              <w:marRight w:val="0"/>
              <w:marTop w:val="0"/>
              <w:marBottom w:val="0"/>
              <w:divBdr>
                <w:top w:val="none" w:sz="0" w:space="0" w:color="auto"/>
                <w:left w:val="none" w:sz="0" w:space="0" w:color="auto"/>
                <w:bottom w:val="none" w:sz="0" w:space="0" w:color="auto"/>
                <w:right w:val="none" w:sz="0" w:space="0" w:color="auto"/>
              </w:divBdr>
            </w:div>
            <w:div w:id="1616908110">
              <w:marLeft w:val="0"/>
              <w:marRight w:val="0"/>
              <w:marTop w:val="0"/>
              <w:marBottom w:val="0"/>
              <w:divBdr>
                <w:top w:val="none" w:sz="0" w:space="0" w:color="auto"/>
                <w:left w:val="none" w:sz="0" w:space="0" w:color="auto"/>
                <w:bottom w:val="none" w:sz="0" w:space="0" w:color="auto"/>
                <w:right w:val="none" w:sz="0" w:space="0" w:color="auto"/>
              </w:divBdr>
            </w:div>
            <w:div w:id="627592984">
              <w:marLeft w:val="0"/>
              <w:marRight w:val="0"/>
              <w:marTop w:val="0"/>
              <w:marBottom w:val="0"/>
              <w:divBdr>
                <w:top w:val="none" w:sz="0" w:space="0" w:color="auto"/>
                <w:left w:val="none" w:sz="0" w:space="0" w:color="auto"/>
                <w:bottom w:val="none" w:sz="0" w:space="0" w:color="auto"/>
                <w:right w:val="none" w:sz="0" w:space="0" w:color="auto"/>
              </w:divBdr>
            </w:div>
            <w:div w:id="1525635291">
              <w:marLeft w:val="0"/>
              <w:marRight w:val="0"/>
              <w:marTop w:val="0"/>
              <w:marBottom w:val="0"/>
              <w:divBdr>
                <w:top w:val="none" w:sz="0" w:space="0" w:color="auto"/>
                <w:left w:val="none" w:sz="0" w:space="0" w:color="auto"/>
                <w:bottom w:val="none" w:sz="0" w:space="0" w:color="auto"/>
                <w:right w:val="none" w:sz="0" w:space="0" w:color="auto"/>
              </w:divBdr>
            </w:div>
            <w:div w:id="1591428399">
              <w:marLeft w:val="0"/>
              <w:marRight w:val="0"/>
              <w:marTop w:val="0"/>
              <w:marBottom w:val="0"/>
              <w:divBdr>
                <w:top w:val="none" w:sz="0" w:space="0" w:color="auto"/>
                <w:left w:val="none" w:sz="0" w:space="0" w:color="auto"/>
                <w:bottom w:val="none" w:sz="0" w:space="0" w:color="auto"/>
                <w:right w:val="none" w:sz="0" w:space="0" w:color="auto"/>
              </w:divBdr>
            </w:div>
            <w:div w:id="669719930">
              <w:marLeft w:val="0"/>
              <w:marRight w:val="0"/>
              <w:marTop w:val="0"/>
              <w:marBottom w:val="0"/>
              <w:divBdr>
                <w:top w:val="none" w:sz="0" w:space="0" w:color="auto"/>
                <w:left w:val="none" w:sz="0" w:space="0" w:color="auto"/>
                <w:bottom w:val="none" w:sz="0" w:space="0" w:color="auto"/>
                <w:right w:val="none" w:sz="0" w:space="0" w:color="auto"/>
              </w:divBdr>
            </w:div>
            <w:div w:id="1879513105">
              <w:marLeft w:val="0"/>
              <w:marRight w:val="0"/>
              <w:marTop w:val="0"/>
              <w:marBottom w:val="0"/>
              <w:divBdr>
                <w:top w:val="none" w:sz="0" w:space="0" w:color="auto"/>
                <w:left w:val="none" w:sz="0" w:space="0" w:color="auto"/>
                <w:bottom w:val="none" w:sz="0" w:space="0" w:color="auto"/>
                <w:right w:val="none" w:sz="0" w:space="0" w:color="auto"/>
              </w:divBdr>
            </w:div>
            <w:div w:id="1311597138">
              <w:marLeft w:val="0"/>
              <w:marRight w:val="0"/>
              <w:marTop w:val="0"/>
              <w:marBottom w:val="0"/>
              <w:divBdr>
                <w:top w:val="none" w:sz="0" w:space="0" w:color="auto"/>
                <w:left w:val="none" w:sz="0" w:space="0" w:color="auto"/>
                <w:bottom w:val="none" w:sz="0" w:space="0" w:color="auto"/>
                <w:right w:val="none" w:sz="0" w:space="0" w:color="auto"/>
              </w:divBdr>
            </w:div>
            <w:div w:id="168062931">
              <w:marLeft w:val="0"/>
              <w:marRight w:val="0"/>
              <w:marTop w:val="0"/>
              <w:marBottom w:val="0"/>
              <w:divBdr>
                <w:top w:val="none" w:sz="0" w:space="0" w:color="auto"/>
                <w:left w:val="none" w:sz="0" w:space="0" w:color="auto"/>
                <w:bottom w:val="none" w:sz="0" w:space="0" w:color="auto"/>
                <w:right w:val="none" w:sz="0" w:space="0" w:color="auto"/>
              </w:divBdr>
            </w:div>
            <w:div w:id="310332635">
              <w:marLeft w:val="0"/>
              <w:marRight w:val="0"/>
              <w:marTop w:val="0"/>
              <w:marBottom w:val="0"/>
              <w:divBdr>
                <w:top w:val="none" w:sz="0" w:space="0" w:color="auto"/>
                <w:left w:val="none" w:sz="0" w:space="0" w:color="auto"/>
                <w:bottom w:val="none" w:sz="0" w:space="0" w:color="auto"/>
                <w:right w:val="none" w:sz="0" w:space="0" w:color="auto"/>
              </w:divBdr>
            </w:div>
            <w:div w:id="168451937">
              <w:marLeft w:val="0"/>
              <w:marRight w:val="0"/>
              <w:marTop w:val="0"/>
              <w:marBottom w:val="0"/>
              <w:divBdr>
                <w:top w:val="none" w:sz="0" w:space="0" w:color="auto"/>
                <w:left w:val="none" w:sz="0" w:space="0" w:color="auto"/>
                <w:bottom w:val="none" w:sz="0" w:space="0" w:color="auto"/>
                <w:right w:val="none" w:sz="0" w:space="0" w:color="auto"/>
              </w:divBdr>
            </w:div>
            <w:div w:id="635069149">
              <w:marLeft w:val="0"/>
              <w:marRight w:val="0"/>
              <w:marTop w:val="0"/>
              <w:marBottom w:val="0"/>
              <w:divBdr>
                <w:top w:val="none" w:sz="0" w:space="0" w:color="auto"/>
                <w:left w:val="none" w:sz="0" w:space="0" w:color="auto"/>
                <w:bottom w:val="none" w:sz="0" w:space="0" w:color="auto"/>
                <w:right w:val="none" w:sz="0" w:space="0" w:color="auto"/>
              </w:divBdr>
            </w:div>
            <w:div w:id="1521508239">
              <w:marLeft w:val="0"/>
              <w:marRight w:val="0"/>
              <w:marTop w:val="0"/>
              <w:marBottom w:val="0"/>
              <w:divBdr>
                <w:top w:val="none" w:sz="0" w:space="0" w:color="auto"/>
                <w:left w:val="none" w:sz="0" w:space="0" w:color="auto"/>
                <w:bottom w:val="none" w:sz="0" w:space="0" w:color="auto"/>
                <w:right w:val="none" w:sz="0" w:space="0" w:color="auto"/>
              </w:divBdr>
            </w:div>
            <w:div w:id="291061863">
              <w:marLeft w:val="0"/>
              <w:marRight w:val="0"/>
              <w:marTop w:val="0"/>
              <w:marBottom w:val="0"/>
              <w:divBdr>
                <w:top w:val="none" w:sz="0" w:space="0" w:color="auto"/>
                <w:left w:val="none" w:sz="0" w:space="0" w:color="auto"/>
                <w:bottom w:val="none" w:sz="0" w:space="0" w:color="auto"/>
                <w:right w:val="none" w:sz="0" w:space="0" w:color="auto"/>
              </w:divBdr>
            </w:div>
            <w:div w:id="1294211020">
              <w:marLeft w:val="0"/>
              <w:marRight w:val="0"/>
              <w:marTop w:val="0"/>
              <w:marBottom w:val="0"/>
              <w:divBdr>
                <w:top w:val="none" w:sz="0" w:space="0" w:color="auto"/>
                <w:left w:val="none" w:sz="0" w:space="0" w:color="auto"/>
                <w:bottom w:val="none" w:sz="0" w:space="0" w:color="auto"/>
                <w:right w:val="none" w:sz="0" w:space="0" w:color="auto"/>
              </w:divBdr>
            </w:div>
            <w:div w:id="1819230010">
              <w:marLeft w:val="0"/>
              <w:marRight w:val="0"/>
              <w:marTop w:val="0"/>
              <w:marBottom w:val="0"/>
              <w:divBdr>
                <w:top w:val="none" w:sz="0" w:space="0" w:color="auto"/>
                <w:left w:val="none" w:sz="0" w:space="0" w:color="auto"/>
                <w:bottom w:val="none" w:sz="0" w:space="0" w:color="auto"/>
                <w:right w:val="none" w:sz="0" w:space="0" w:color="auto"/>
              </w:divBdr>
            </w:div>
            <w:div w:id="764767235">
              <w:marLeft w:val="0"/>
              <w:marRight w:val="0"/>
              <w:marTop w:val="0"/>
              <w:marBottom w:val="0"/>
              <w:divBdr>
                <w:top w:val="none" w:sz="0" w:space="0" w:color="auto"/>
                <w:left w:val="none" w:sz="0" w:space="0" w:color="auto"/>
                <w:bottom w:val="none" w:sz="0" w:space="0" w:color="auto"/>
                <w:right w:val="none" w:sz="0" w:space="0" w:color="auto"/>
              </w:divBdr>
            </w:div>
            <w:div w:id="12714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277">
      <w:bodyDiv w:val="1"/>
      <w:marLeft w:val="0"/>
      <w:marRight w:val="0"/>
      <w:marTop w:val="0"/>
      <w:marBottom w:val="0"/>
      <w:divBdr>
        <w:top w:val="none" w:sz="0" w:space="0" w:color="auto"/>
        <w:left w:val="none" w:sz="0" w:space="0" w:color="auto"/>
        <w:bottom w:val="none" w:sz="0" w:space="0" w:color="auto"/>
        <w:right w:val="none" w:sz="0" w:space="0" w:color="auto"/>
      </w:divBdr>
      <w:divsChild>
        <w:div w:id="1845784074">
          <w:marLeft w:val="0"/>
          <w:marRight w:val="0"/>
          <w:marTop w:val="0"/>
          <w:marBottom w:val="0"/>
          <w:divBdr>
            <w:top w:val="none" w:sz="0" w:space="0" w:color="auto"/>
            <w:left w:val="none" w:sz="0" w:space="0" w:color="auto"/>
            <w:bottom w:val="none" w:sz="0" w:space="0" w:color="auto"/>
            <w:right w:val="none" w:sz="0" w:space="0" w:color="auto"/>
          </w:divBdr>
        </w:div>
        <w:div w:id="756679617">
          <w:marLeft w:val="0"/>
          <w:marRight w:val="0"/>
          <w:marTop w:val="0"/>
          <w:marBottom w:val="0"/>
          <w:divBdr>
            <w:top w:val="none" w:sz="0" w:space="0" w:color="auto"/>
            <w:left w:val="none" w:sz="0" w:space="0" w:color="auto"/>
            <w:bottom w:val="none" w:sz="0" w:space="0" w:color="auto"/>
            <w:right w:val="none" w:sz="0" w:space="0" w:color="auto"/>
          </w:divBdr>
        </w:div>
        <w:div w:id="2071733832">
          <w:marLeft w:val="0"/>
          <w:marRight w:val="0"/>
          <w:marTop w:val="0"/>
          <w:marBottom w:val="0"/>
          <w:divBdr>
            <w:top w:val="none" w:sz="0" w:space="0" w:color="auto"/>
            <w:left w:val="none" w:sz="0" w:space="0" w:color="auto"/>
            <w:bottom w:val="none" w:sz="0" w:space="0" w:color="auto"/>
            <w:right w:val="none" w:sz="0" w:space="0" w:color="auto"/>
          </w:divBdr>
        </w:div>
        <w:div w:id="808672528">
          <w:marLeft w:val="0"/>
          <w:marRight w:val="0"/>
          <w:marTop w:val="0"/>
          <w:marBottom w:val="0"/>
          <w:divBdr>
            <w:top w:val="none" w:sz="0" w:space="0" w:color="auto"/>
            <w:left w:val="none" w:sz="0" w:space="0" w:color="auto"/>
            <w:bottom w:val="none" w:sz="0" w:space="0" w:color="auto"/>
            <w:right w:val="none" w:sz="0" w:space="0" w:color="auto"/>
          </w:divBdr>
        </w:div>
        <w:div w:id="1453399292">
          <w:marLeft w:val="0"/>
          <w:marRight w:val="0"/>
          <w:marTop w:val="0"/>
          <w:marBottom w:val="0"/>
          <w:divBdr>
            <w:top w:val="none" w:sz="0" w:space="0" w:color="auto"/>
            <w:left w:val="none" w:sz="0" w:space="0" w:color="auto"/>
            <w:bottom w:val="none" w:sz="0" w:space="0" w:color="auto"/>
            <w:right w:val="none" w:sz="0" w:space="0" w:color="auto"/>
          </w:divBdr>
        </w:div>
        <w:div w:id="155607534">
          <w:marLeft w:val="0"/>
          <w:marRight w:val="0"/>
          <w:marTop w:val="0"/>
          <w:marBottom w:val="0"/>
          <w:divBdr>
            <w:top w:val="none" w:sz="0" w:space="0" w:color="auto"/>
            <w:left w:val="none" w:sz="0" w:space="0" w:color="auto"/>
            <w:bottom w:val="none" w:sz="0" w:space="0" w:color="auto"/>
            <w:right w:val="none" w:sz="0" w:space="0" w:color="auto"/>
          </w:divBdr>
        </w:div>
        <w:div w:id="2044859203">
          <w:marLeft w:val="0"/>
          <w:marRight w:val="0"/>
          <w:marTop w:val="0"/>
          <w:marBottom w:val="0"/>
          <w:divBdr>
            <w:top w:val="none" w:sz="0" w:space="0" w:color="auto"/>
            <w:left w:val="none" w:sz="0" w:space="0" w:color="auto"/>
            <w:bottom w:val="none" w:sz="0" w:space="0" w:color="auto"/>
            <w:right w:val="none" w:sz="0" w:space="0" w:color="auto"/>
          </w:divBdr>
        </w:div>
        <w:div w:id="2140956151">
          <w:marLeft w:val="0"/>
          <w:marRight w:val="0"/>
          <w:marTop w:val="0"/>
          <w:marBottom w:val="0"/>
          <w:divBdr>
            <w:top w:val="none" w:sz="0" w:space="0" w:color="auto"/>
            <w:left w:val="none" w:sz="0" w:space="0" w:color="auto"/>
            <w:bottom w:val="none" w:sz="0" w:space="0" w:color="auto"/>
            <w:right w:val="none" w:sz="0" w:space="0" w:color="auto"/>
          </w:divBdr>
        </w:div>
        <w:div w:id="1733770921">
          <w:marLeft w:val="0"/>
          <w:marRight w:val="0"/>
          <w:marTop w:val="0"/>
          <w:marBottom w:val="0"/>
          <w:divBdr>
            <w:top w:val="none" w:sz="0" w:space="0" w:color="auto"/>
            <w:left w:val="none" w:sz="0" w:space="0" w:color="auto"/>
            <w:bottom w:val="none" w:sz="0" w:space="0" w:color="auto"/>
            <w:right w:val="none" w:sz="0" w:space="0" w:color="auto"/>
          </w:divBdr>
        </w:div>
        <w:div w:id="1644894945">
          <w:marLeft w:val="0"/>
          <w:marRight w:val="0"/>
          <w:marTop w:val="0"/>
          <w:marBottom w:val="0"/>
          <w:divBdr>
            <w:top w:val="none" w:sz="0" w:space="0" w:color="auto"/>
            <w:left w:val="none" w:sz="0" w:space="0" w:color="auto"/>
            <w:bottom w:val="none" w:sz="0" w:space="0" w:color="auto"/>
            <w:right w:val="none" w:sz="0" w:space="0" w:color="auto"/>
          </w:divBdr>
        </w:div>
        <w:div w:id="1253777159">
          <w:marLeft w:val="0"/>
          <w:marRight w:val="0"/>
          <w:marTop w:val="0"/>
          <w:marBottom w:val="0"/>
          <w:divBdr>
            <w:top w:val="none" w:sz="0" w:space="0" w:color="auto"/>
            <w:left w:val="none" w:sz="0" w:space="0" w:color="auto"/>
            <w:bottom w:val="none" w:sz="0" w:space="0" w:color="auto"/>
            <w:right w:val="none" w:sz="0" w:space="0" w:color="auto"/>
          </w:divBdr>
        </w:div>
        <w:div w:id="1860580278">
          <w:marLeft w:val="0"/>
          <w:marRight w:val="0"/>
          <w:marTop w:val="0"/>
          <w:marBottom w:val="0"/>
          <w:divBdr>
            <w:top w:val="none" w:sz="0" w:space="0" w:color="auto"/>
            <w:left w:val="none" w:sz="0" w:space="0" w:color="auto"/>
            <w:bottom w:val="none" w:sz="0" w:space="0" w:color="auto"/>
            <w:right w:val="none" w:sz="0" w:space="0" w:color="auto"/>
          </w:divBdr>
        </w:div>
        <w:div w:id="1990010282">
          <w:marLeft w:val="0"/>
          <w:marRight w:val="0"/>
          <w:marTop w:val="0"/>
          <w:marBottom w:val="0"/>
          <w:divBdr>
            <w:top w:val="none" w:sz="0" w:space="0" w:color="auto"/>
            <w:left w:val="none" w:sz="0" w:space="0" w:color="auto"/>
            <w:bottom w:val="none" w:sz="0" w:space="0" w:color="auto"/>
            <w:right w:val="none" w:sz="0" w:space="0" w:color="auto"/>
          </w:divBdr>
        </w:div>
      </w:divsChild>
    </w:div>
    <w:div w:id="2085644220">
      <w:bodyDiv w:val="1"/>
      <w:marLeft w:val="0"/>
      <w:marRight w:val="0"/>
      <w:marTop w:val="0"/>
      <w:marBottom w:val="0"/>
      <w:divBdr>
        <w:top w:val="none" w:sz="0" w:space="0" w:color="auto"/>
        <w:left w:val="none" w:sz="0" w:space="0" w:color="auto"/>
        <w:bottom w:val="none" w:sz="0" w:space="0" w:color="auto"/>
        <w:right w:val="none" w:sz="0" w:space="0" w:color="auto"/>
      </w:divBdr>
      <w:divsChild>
        <w:div w:id="278414528">
          <w:marLeft w:val="0"/>
          <w:marRight w:val="0"/>
          <w:marTop w:val="0"/>
          <w:marBottom w:val="0"/>
          <w:divBdr>
            <w:top w:val="none" w:sz="0" w:space="0" w:color="auto"/>
            <w:left w:val="none" w:sz="0" w:space="0" w:color="auto"/>
            <w:bottom w:val="none" w:sz="0" w:space="0" w:color="auto"/>
            <w:right w:val="none" w:sz="0" w:space="0" w:color="auto"/>
          </w:divBdr>
        </w:div>
        <w:div w:id="265772844">
          <w:marLeft w:val="0"/>
          <w:marRight w:val="0"/>
          <w:marTop w:val="0"/>
          <w:marBottom w:val="0"/>
          <w:divBdr>
            <w:top w:val="none" w:sz="0" w:space="0" w:color="auto"/>
            <w:left w:val="none" w:sz="0" w:space="0" w:color="auto"/>
            <w:bottom w:val="none" w:sz="0" w:space="0" w:color="auto"/>
            <w:right w:val="none" w:sz="0" w:space="0" w:color="auto"/>
          </w:divBdr>
        </w:div>
        <w:div w:id="1309633112">
          <w:marLeft w:val="0"/>
          <w:marRight w:val="0"/>
          <w:marTop w:val="0"/>
          <w:marBottom w:val="0"/>
          <w:divBdr>
            <w:top w:val="none" w:sz="0" w:space="0" w:color="auto"/>
            <w:left w:val="none" w:sz="0" w:space="0" w:color="auto"/>
            <w:bottom w:val="none" w:sz="0" w:space="0" w:color="auto"/>
            <w:right w:val="none" w:sz="0" w:space="0" w:color="auto"/>
          </w:divBdr>
        </w:div>
        <w:div w:id="1301303457">
          <w:marLeft w:val="0"/>
          <w:marRight w:val="0"/>
          <w:marTop w:val="0"/>
          <w:marBottom w:val="0"/>
          <w:divBdr>
            <w:top w:val="none" w:sz="0" w:space="0" w:color="auto"/>
            <w:left w:val="none" w:sz="0" w:space="0" w:color="auto"/>
            <w:bottom w:val="none" w:sz="0" w:space="0" w:color="auto"/>
            <w:right w:val="none" w:sz="0" w:space="0" w:color="auto"/>
          </w:divBdr>
        </w:div>
        <w:div w:id="159739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mn.it/articles/shipping-corridors-through-the-inuit-home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elawproject.weebly.com/december-2017-territory-law-and-the-anthropocene-warwick.html" TargetMode="External"/><Relationship Id="rId12" Type="http://schemas.openxmlformats.org/officeDocument/2006/relationships/hyperlink" Target="https://rgs-ibg.onlinelibrary.wiley.com/doi/abs/10.1111/tran.12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08865655.2017.1340847" TargetMode="External"/><Relationship Id="rId5" Type="http://schemas.openxmlformats.org/officeDocument/2006/relationships/footnotes" Target="footnotes.xml"/><Relationship Id="rId10" Type="http://schemas.openxmlformats.org/officeDocument/2006/relationships/hyperlink" Target="https://academic.oup.com/lril/article-abstract/5/2/199/4372148?redirectedFrom=fulltext" TargetMode="External"/><Relationship Id="rId4" Type="http://schemas.openxmlformats.org/officeDocument/2006/relationships/webSettings" Target="webSettings.xml"/><Relationship Id="rId9" Type="http://schemas.openxmlformats.org/officeDocument/2006/relationships/hyperlink" Target="https://www.rowmaninternational.com/book/territory_beyond_terra/3-156-ae1c6486-d7f8-4d14-a9e4-3d948253b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WILLIAMS-REED, ERIS K.L.</dc:creator>
  <cp:lastModifiedBy>SEDDON, LAURA J.</cp:lastModifiedBy>
  <cp:revision>3</cp:revision>
  <cp:lastPrinted>2018-08-08T12:48:00Z</cp:lastPrinted>
  <dcterms:created xsi:type="dcterms:W3CDTF">2018-08-08T16:17:00Z</dcterms:created>
  <dcterms:modified xsi:type="dcterms:W3CDTF">2019-08-29T13:45:00Z</dcterms:modified>
</cp:coreProperties>
</file>